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6127DD" w:rsidRDefault="004D3056" w:rsidP="003F15EE">
      <w:pPr>
        <w:jc w:val="both"/>
      </w:pPr>
      <w:r w:rsidRPr="006127DD">
        <w:rPr>
          <w:noProof/>
          <w:lang w:eastAsia="it-IT"/>
        </w:rPr>
        <mc:AlternateContent>
          <mc:Choice Requires="wps">
            <w:drawing>
              <wp:anchor distT="0" distB="0" distL="114300" distR="114300" simplePos="0" relativeHeight="251658240"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E3505A" w:rsidRPr="00D273D9" w:rsidRDefault="00E3505A">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E3505A" w:rsidRPr="00D273D9" w:rsidRDefault="00E3505A">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6127DD"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6127DD" w14:paraId="417D12BE" w14:textId="77777777" w:rsidTr="004B0958">
        <w:trPr>
          <w:trHeight w:val="6595"/>
        </w:trPr>
        <w:tc>
          <w:tcPr>
            <w:tcW w:w="5000" w:type="pct"/>
            <w:shd w:val="clear" w:color="auto" w:fill="auto"/>
            <w:vAlign w:val="center"/>
          </w:tcPr>
          <w:p w14:paraId="38F3CB1F" w14:textId="180B79A5" w:rsidR="00C90C4C" w:rsidRDefault="004B0958" w:rsidP="001C0791">
            <w:pPr>
              <w:pStyle w:val="Nessunaspaziatura"/>
              <w:jc w:val="center"/>
              <w:rPr>
                <w:rFonts w:ascii="Segoe UI" w:hAnsi="Segoe UI" w:cs="Segoe UI"/>
                <w:b/>
                <w:color w:val="FFFCDA"/>
                <w:sz w:val="28"/>
                <w:szCs w:val="28"/>
              </w:rPr>
            </w:pPr>
            <w:r>
              <w:rPr>
                <w:rFonts w:ascii="Segoe UI" w:hAnsi="Segoe UI" w:cs="Segoe UI"/>
                <w:b/>
                <w:noProof/>
                <w:color w:val="FFFCDA"/>
                <w:sz w:val="28"/>
                <w:szCs w:val="28"/>
              </w:rPr>
              <w:drawing>
                <wp:anchor distT="0" distB="0" distL="114300" distR="114300" simplePos="0" relativeHeight="251658241"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Default="004B0958" w:rsidP="001C0791">
            <w:pPr>
              <w:pStyle w:val="Nessunaspaziatura"/>
              <w:jc w:val="center"/>
              <w:rPr>
                <w:rFonts w:ascii="Segoe UI" w:hAnsi="Segoe UI" w:cs="Segoe UI"/>
                <w:b/>
                <w:color w:val="FFFCDA"/>
                <w:sz w:val="28"/>
                <w:szCs w:val="28"/>
              </w:rPr>
            </w:pPr>
          </w:p>
          <w:p w14:paraId="63C03EF6" w14:textId="77777777" w:rsidR="004B0958" w:rsidRDefault="004B0958" w:rsidP="001C0791">
            <w:pPr>
              <w:pStyle w:val="Nessunaspaziatura"/>
              <w:jc w:val="center"/>
              <w:rPr>
                <w:rFonts w:ascii="Segoe UI" w:hAnsi="Segoe UI" w:cs="Segoe UI"/>
                <w:b/>
                <w:color w:val="FFFCDA"/>
                <w:sz w:val="28"/>
                <w:szCs w:val="28"/>
              </w:rPr>
            </w:pPr>
          </w:p>
          <w:p w14:paraId="304DD7FC" w14:textId="77777777" w:rsidR="004B0958" w:rsidRDefault="004B0958" w:rsidP="001C0791">
            <w:pPr>
              <w:pStyle w:val="Nessunaspaziatura"/>
              <w:jc w:val="center"/>
              <w:rPr>
                <w:rFonts w:ascii="Segoe UI" w:hAnsi="Segoe UI" w:cs="Segoe UI"/>
                <w:b/>
                <w:color w:val="FFFCDA"/>
                <w:sz w:val="28"/>
                <w:szCs w:val="28"/>
              </w:rPr>
            </w:pPr>
          </w:p>
          <w:p w14:paraId="4E57B79E" w14:textId="77777777" w:rsidR="004B0958" w:rsidRDefault="004B0958" w:rsidP="001C0791">
            <w:pPr>
              <w:pStyle w:val="Nessunaspaziatura"/>
              <w:jc w:val="center"/>
              <w:rPr>
                <w:rFonts w:ascii="Segoe UI" w:hAnsi="Segoe UI" w:cs="Segoe UI"/>
                <w:b/>
                <w:color w:val="FFFCDA"/>
                <w:sz w:val="28"/>
                <w:szCs w:val="28"/>
              </w:rPr>
            </w:pPr>
          </w:p>
          <w:p w14:paraId="33419A1B" w14:textId="77777777" w:rsidR="004B0958" w:rsidRDefault="004B0958" w:rsidP="001C0791">
            <w:pPr>
              <w:pStyle w:val="Nessunaspaziatura"/>
              <w:jc w:val="center"/>
              <w:rPr>
                <w:rFonts w:ascii="Segoe UI" w:hAnsi="Segoe UI" w:cs="Segoe UI"/>
                <w:b/>
                <w:color w:val="FFFCDA"/>
                <w:sz w:val="28"/>
                <w:szCs w:val="28"/>
              </w:rPr>
            </w:pPr>
          </w:p>
          <w:p w14:paraId="052490DC" w14:textId="77777777" w:rsidR="004B0958" w:rsidRDefault="004B0958" w:rsidP="001C0791">
            <w:pPr>
              <w:pStyle w:val="Nessunaspaziatura"/>
              <w:jc w:val="center"/>
              <w:rPr>
                <w:rFonts w:ascii="Segoe UI" w:hAnsi="Segoe UI" w:cs="Segoe UI"/>
                <w:b/>
                <w:color w:val="FFFCDA"/>
                <w:sz w:val="28"/>
                <w:szCs w:val="28"/>
              </w:rPr>
            </w:pPr>
          </w:p>
          <w:p w14:paraId="3B50BBC3" w14:textId="613C58A1" w:rsidR="004B0958" w:rsidRDefault="004B0958" w:rsidP="001C0791">
            <w:pPr>
              <w:pStyle w:val="Nessunaspaziatura"/>
              <w:jc w:val="center"/>
              <w:rPr>
                <w:rFonts w:ascii="Segoe UI" w:hAnsi="Segoe UI" w:cs="Segoe UI"/>
                <w:b/>
                <w:color w:val="FFFCDA"/>
                <w:sz w:val="28"/>
                <w:szCs w:val="28"/>
              </w:rPr>
            </w:pPr>
          </w:p>
          <w:p w14:paraId="6320FC97" w14:textId="77777777" w:rsidR="004B0958" w:rsidRDefault="004B0958" w:rsidP="001C0791">
            <w:pPr>
              <w:pStyle w:val="Nessunaspaziatura"/>
              <w:jc w:val="center"/>
              <w:rPr>
                <w:rFonts w:ascii="Segoe UI" w:hAnsi="Segoe UI" w:cs="Segoe UI"/>
                <w:b/>
                <w:color w:val="FFFCDA"/>
                <w:sz w:val="28"/>
                <w:szCs w:val="28"/>
              </w:rPr>
            </w:pPr>
          </w:p>
          <w:p w14:paraId="5BD09F31" w14:textId="233FEA27" w:rsidR="001C0791" w:rsidRPr="004B0958" w:rsidRDefault="001C0791"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COMUNICATO STAMPA</w:t>
            </w:r>
          </w:p>
          <w:p w14:paraId="3D27E80C" w14:textId="6732CD5C" w:rsidR="00D042C7" w:rsidRPr="004B0958" w:rsidRDefault="00D042C7" w:rsidP="004B0958">
            <w:pPr>
              <w:pStyle w:val="Nessunaspaziatura"/>
              <w:spacing w:line="360" w:lineRule="auto"/>
              <w:jc w:val="center"/>
              <w:rPr>
                <w:rFonts w:ascii="Segoe UI" w:hAnsi="Segoe UI" w:cs="Segoe UI"/>
                <w:b/>
                <w:color w:val="FFFCDA"/>
                <w:sz w:val="32"/>
                <w:szCs w:val="32"/>
              </w:rPr>
            </w:pPr>
            <w:r w:rsidRPr="004B0958">
              <w:rPr>
                <w:rFonts w:ascii="Segoe UI" w:hAnsi="Segoe UI" w:cs="Segoe UI"/>
                <w:b/>
                <w:color w:val="FFFCDA"/>
                <w:sz w:val="32"/>
                <w:szCs w:val="32"/>
              </w:rPr>
              <w:t>CONSIGLIO DEI MINI</w:t>
            </w:r>
            <w:r w:rsidR="00857FCF" w:rsidRPr="004B0958">
              <w:rPr>
                <w:rFonts w:ascii="Segoe UI" w:hAnsi="Segoe UI" w:cs="Segoe UI"/>
                <w:b/>
                <w:color w:val="FFFCDA"/>
                <w:sz w:val="32"/>
                <w:szCs w:val="32"/>
              </w:rPr>
              <w:t xml:space="preserve">STRI </w:t>
            </w:r>
            <w:r w:rsidR="00A644C0">
              <w:rPr>
                <w:rFonts w:ascii="Segoe UI" w:hAnsi="Segoe UI" w:cs="Segoe UI"/>
                <w:b/>
                <w:color w:val="FFFCDA"/>
                <w:sz w:val="32"/>
                <w:szCs w:val="32"/>
              </w:rPr>
              <w:t xml:space="preserve">N. </w:t>
            </w:r>
            <w:r w:rsidR="004B4033">
              <w:rPr>
                <w:rFonts w:ascii="Segoe UI" w:hAnsi="Segoe UI" w:cs="Segoe UI"/>
                <w:b/>
                <w:color w:val="FFFCDA"/>
                <w:sz w:val="32"/>
                <w:szCs w:val="32"/>
              </w:rPr>
              <w:t>91</w:t>
            </w:r>
          </w:p>
          <w:p w14:paraId="386200EE" w14:textId="77777777" w:rsidR="00D042C7" w:rsidRPr="004B0958" w:rsidRDefault="00D042C7" w:rsidP="004B0958">
            <w:pPr>
              <w:pStyle w:val="Nessunaspaziatura"/>
              <w:rPr>
                <w:rFonts w:ascii="Segoe UI" w:hAnsi="Segoe UI" w:cs="Segoe UI"/>
                <w:color w:val="FFFCDA"/>
                <w:sz w:val="24"/>
                <w:szCs w:val="24"/>
              </w:rPr>
            </w:pPr>
          </w:p>
          <w:p w14:paraId="22CA7278" w14:textId="6717FDE5" w:rsidR="00D042C7" w:rsidRPr="004B0958" w:rsidRDefault="004B4033"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7/08</w:t>
            </w:r>
            <w:r w:rsidR="00685272">
              <w:rPr>
                <w:rFonts w:ascii="Segoe UI" w:hAnsi="Segoe UI" w:cs="Segoe UI"/>
                <w:b/>
                <w:color w:val="FFFCDA"/>
                <w:sz w:val="24"/>
                <w:szCs w:val="24"/>
              </w:rPr>
              <w:t>/2024</w:t>
            </w:r>
          </w:p>
          <w:p w14:paraId="5B7FD45A" w14:textId="77777777" w:rsidR="00D042C7" w:rsidRPr="004B0958" w:rsidRDefault="00D042C7"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PALAZZO CHIGI</w:t>
            </w:r>
          </w:p>
          <w:p w14:paraId="520268D8" w14:textId="77777777" w:rsidR="00D042C7" w:rsidRPr="006127DD" w:rsidRDefault="00D042C7" w:rsidP="003F15EE">
            <w:pPr>
              <w:pStyle w:val="Nessunaspaziatura"/>
              <w:jc w:val="both"/>
            </w:pPr>
          </w:p>
        </w:tc>
      </w:tr>
    </w:tbl>
    <w:p w14:paraId="7644C88E" w14:textId="77777777" w:rsidR="00D042C7" w:rsidRPr="006127DD" w:rsidRDefault="00D042C7" w:rsidP="003F15EE">
      <w:pPr>
        <w:jc w:val="both"/>
      </w:pPr>
    </w:p>
    <w:p w14:paraId="47CEDF01" w14:textId="77777777" w:rsidR="00D042C7" w:rsidRPr="006127DD" w:rsidRDefault="00D042C7" w:rsidP="003F15EE">
      <w:pPr>
        <w:tabs>
          <w:tab w:val="left" w:pos="3877"/>
          <w:tab w:val="center" w:pos="4819"/>
        </w:tabs>
        <w:spacing w:line="240" w:lineRule="auto"/>
        <w:jc w:val="both"/>
        <w:rPr>
          <w:b/>
          <w:sz w:val="40"/>
          <w:szCs w:val="40"/>
        </w:rPr>
      </w:pPr>
      <w:r w:rsidRPr="006127DD">
        <w:rPr>
          <w:b/>
          <w:sz w:val="40"/>
          <w:szCs w:val="40"/>
        </w:rPr>
        <w:tab/>
      </w:r>
      <w:r w:rsidRPr="006127DD">
        <w:rPr>
          <w:b/>
          <w:sz w:val="40"/>
          <w:szCs w:val="40"/>
        </w:rPr>
        <w:tab/>
      </w:r>
      <w:r w:rsidRPr="006127DD">
        <w:rPr>
          <w:b/>
          <w:sz w:val="40"/>
          <w:szCs w:val="40"/>
        </w:rPr>
        <w:br w:type="page"/>
      </w:r>
    </w:p>
    <w:p w14:paraId="664E0719" w14:textId="084D5F14" w:rsidR="00C315B5" w:rsidRPr="004A4942" w:rsidRDefault="00C315B5" w:rsidP="001D5D75">
      <w:pPr>
        <w:spacing w:before="180" w:after="180" w:line="312" w:lineRule="auto"/>
        <w:jc w:val="center"/>
        <w:rPr>
          <w:rFonts w:ascii="Segoe UI" w:hAnsi="Segoe UI" w:cs="Segoe UI"/>
          <w:b/>
          <w:sz w:val="23"/>
          <w:szCs w:val="23"/>
        </w:rPr>
      </w:pPr>
      <w:r w:rsidRPr="004A4942">
        <w:rPr>
          <w:rFonts w:ascii="Segoe UI" w:hAnsi="Segoe UI" w:cs="Segoe UI"/>
          <w:b/>
          <w:sz w:val="23"/>
          <w:szCs w:val="23"/>
        </w:rPr>
        <w:lastRenderedPageBreak/>
        <w:t xml:space="preserve">CONSIGLIO DEI MINISTRI </w:t>
      </w:r>
      <w:r w:rsidR="00330F6E" w:rsidRPr="004A4942">
        <w:rPr>
          <w:rFonts w:ascii="Segoe UI" w:hAnsi="Segoe UI" w:cs="Segoe UI"/>
          <w:b/>
          <w:sz w:val="23"/>
          <w:szCs w:val="23"/>
        </w:rPr>
        <w:t xml:space="preserve">– </w:t>
      </w:r>
      <w:r w:rsidR="004B4033">
        <w:rPr>
          <w:rFonts w:ascii="Segoe UI" w:hAnsi="Segoe UI" w:cs="Segoe UI"/>
          <w:b/>
          <w:sz w:val="23"/>
          <w:szCs w:val="23"/>
        </w:rPr>
        <w:t>7 AGOSTO</w:t>
      </w:r>
      <w:r w:rsidR="00685272">
        <w:rPr>
          <w:rFonts w:ascii="Segoe UI" w:hAnsi="Segoe UI" w:cs="Segoe UI"/>
          <w:b/>
          <w:sz w:val="23"/>
          <w:szCs w:val="23"/>
        </w:rPr>
        <w:t xml:space="preserve"> 2024</w:t>
      </w:r>
    </w:p>
    <w:p w14:paraId="60F68E01" w14:textId="673F2A81" w:rsidR="00FD0BDC" w:rsidRDefault="00B51B2D" w:rsidP="00FD0BDC">
      <w:pPr>
        <w:pStyle w:val="NormaleWeb"/>
        <w:spacing w:before="180" w:after="180" w:line="312" w:lineRule="auto"/>
        <w:jc w:val="both"/>
        <w:rPr>
          <w:rFonts w:ascii="Segoe UI" w:hAnsi="Segoe UI" w:cs="Segoe UI"/>
          <w:sz w:val="23"/>
          <w:szCs w:val="23"/>
        </w:rPr>
      </w:pPr>
      <w:r w:rsidRPr="003F6620">
        <w:rPr>
          <w:rFonts w:ascii="Segoe UI" w:hAnsi="Segoe UI" w:cs="Segoe UI"/>
          <w:sz w:val="23"/>
          <w:szCs w:val="23"/>
        </w:rPr>
        <w:t>Il Consiglio dei minis</w:t>
      </w:r>
      <w:r w:rsidR="00E36F02" w:rsidRPr="003F6620">
        <w:rPr>
          <w:rFonts w:ascii="Segoe UI" w:hAnsi="Segoe UI" w:cs="Segoe UI"/>
          <w:sz w:val="23"/>
          <w:szCs w:val="23"/>
        </w:rPr>
        <w:t xml:space="preserve">tri si è riunito </w:t>
      </w:r>
      <w:r w:rsidR="004B4033" w:rsidRPr="003F6620">
        <w:rPr>
          <w:rFonts w:ascii="Segoe UI" w:hAnsi="Segoe UI" w:cs="Segoe UI"/>
          <w:sz w:val="23"/>
          <w:szCs w:val="23"/>
        </w:rPr>
        <w:t>mercol</w:t>
      </w:r>
      <w:r w:rsidR="00D74E5E" w:rsidRPr="003F6620">
        <w:rPr>
          <w:rFonts w:ascii="Segoe UI" w:hAnsi="Segoe UI" w:cs="Segoe UI"/>
          <w:sz w:val="23"/>
          <w:szCs w:val="23"/>
        </w:rPr>
        <w:t xml:space="preserve">edì </w:t>
      </w:r>
      <w:r w:rsidR="004B4033" w:rsidRPr="003F6620">
        <w:rPr>
          <w:rFonts w:ascii="Segoe UI" w:hAnsi="Segoe UI" w:cs="Segoe UI"/>
          <w:sz w:val="23"/>
          <w:szCs w:val="23"/>
        </w:rPr>
        <w:t>7 agosto</w:t>
      </w:r>
      <w:r w:rsidR="00685272" w:rsidRPr="003F6620">
        <w:rPr>
          <w:rFonts w:ascii="Segoe UI" w:hAnsi="Segoe UI" w:cs="Segoe UI"/>
          <w:sz w:val="23"/>
          <w:szCs w:val="23"/>
        </w:rPr>
        <w:t xml:space="preserve"> 2024, </w:t>
      </w:r>
      <w:r w:rsidR="002D5954" w:rsidRPr="003F6620">
        <w:rPr>
          <w:rFonts w:ascii="Segoe UI" w:hAnsi="Segoe UI" w:cs="Segoe UI"/>
          <w:sz w:val="23"/>
          <w:szCs w:val="23"/>
        </w:rPr>
        <w:t xml:space="preserve">alle </w:t>
      </w:r>
      <w:r w:rsidR="0053602B" w:rsidRPr="003F6620">
        <w:rPr>
          <w:rFonts w:ascii="Segoe UI" w:hAnsi="Segoe UI" w:cs="Segoe UI"/>
          <w:sz w:val="23"/>
          <w:szCs w:val="23"/>
        </w:rPr>
        <w:t xml:space="preserve">ore </w:t>
      </w:r>
      <w:r w:rsidR="003F6620" w:rsidRPr="003F6620">
        <w:rPr>
          <w:rFonts w:ascii="Segoe UI" w:hAnsi="Segoe UI" w:cs="Segoe UI"/>
          <w:sz w:val="23"/>
          <w:szCs w:val="23"/>
        </w:rPr>
        <w:t>11.22</w:t>
      </w:r>
      <w:r w:rsidR="009C38A7" w:rsidRPr="003F6620">
        <w:rPr>
          <w:rFonts w:ascii="Segoe UI" w:hAnsi="Segoe UI" w:cs="Segoe UI"/>
          <w:sz w:val="23"/>
          <w:szCs w:val="23"/>
        </w:rPr>
        <w:t>,</w:t>
      </w:r>
      <w:r w:rsidR="009C38A7" w:rsidRPr="00135BE6">
        <w:rPr>
          <w:rFonts w:ascii="Segoe UI" w:hAnsi="Segoe UI" w:cs="Segoe UI"/>
          <w:sz w:val="23"/>
          <w:szCs w:val="23"/>
        </w:rPr>
        <w:t xml:space="preserve"> a</w:t>
      </w:r>
      <w:r w:rsidR="0053602B" w:rsidRPr="00135BE6">
        <w:rPr>
          <w:rFonts w:ascii="Segoe UI" w:hAnsi="Segoe UI" w:cs="Segoe UI"/>
          <w:sz w:val="23"/>
          <w:szCs w:val="23"/>
        </w:rPr>
        <w:t xml:space="preserve"> </w:t>
      </w:r>
      <w:r w:rsidR="00B4507B" w:rsidRPr="00135BE6">
        <w:rPr>
          <w:rFonts w:ascii="Segoe UI" w:hAnsi="Segoe UI" w:cs="Segoe UI"/>
          <w:sz w:val="23"/>
          <w:szCs w:val="23"/>
        </w:rPr>
        <w:t>Palazzo Chigi</w:t>
      </w:r>
      <w:r w:rsidR="00B4507B" w:rsidRPr="008432CE">
        <w:rPr>
          <w:rFonts w:ascii="Segoe UI" w:hAnsi="Segoe UI" w:cs="Segoe UI"/>
          <w:sz w:val="23"/>
          <w:szCs w:val="23"/>
        </w:rPr>
        <w:t xml:space="preserve">, </w:t>
      </w:r>
      <w:r w:rsidR="00B9328D" w:rsidRPr="008432CE">
        <w:rPr>
          <w:rFonts w:ascii="Segoe UI" w:hAnsi="Segoe UI" w:cs="Segoe UI"/>
          <w:sz w:val="23"/>
          <w:szCs w:val="23"/>
        </w:rPr>
        <w:t xml:space="preserve">sotto </w:t>
      </w:r>
      <w:r w:rsidR="00B9328D" w:rsidRPr="00263E16">
        <w:rPr>
          <w:rFonts w:ascii="Segoe UI" w:hAnsi="Segoe UI" w:cs="Segoe UI"/>
          <w:sz w:val="23"/>
          <w:szCs w:val="23"/>
        </w:rPr>
        <w:t xml:space="preserve">la presidenza </w:t>
      </w:r>
      <w:r w:rsidR="00263E16">
        <w:rPr>
          <w:rFonts w:ascii="Segoe UI" w:hAnsi="Segoe UI" w:cs="Segoe UI"/>
          <w:sz w:val="23"/>
          <w:szCs w:val="23"/>
        </w:rPr>
        <w:t xml:space="preserve">del </w:t>
      </w:r>
      <w:r w:rsidR="00896C41">
        <w:rPr>
          <w:rFonts w:ascii="Segoe UI" w:hAnsi="Segoe UI" w:cs="Segoe UI"/>
          <w:sz w:val="23"/>
          <w:szCs w:val="23"/>
        </w:rPr>
        <w:t>Presidente Giorgia Meloni</w:t>
      </w:r>
      <w:r w:rsidR="00263E16">
        <w:rPr>
          <w:rFonts w:ascii="Segoe UI" w:hAnsi="Segoe UI" w:cs="Segoe UI"/>
          <w:sz w:val="23"/>
          <w:szCs w:val="23"/>
        </w:rPr>
        <w:t>.</w:t>
      </w:r>
      <w:r w:rsidR="00D36824" w:rsidRPr="00263E16">
        <w:rPr>
          <w:rFonts w:ascii="Segoe UI" w:hAnsi="Segoe UI" w:cs="Segoe UI"/>
          <w:sz w:val="23"/>
          <w:szCs w:val="23"/>
        </w:rPr>
        <w:t xml:space="preserve"> </w:t>
      </w:r>
      <w:r w:rsidR="00B9328D" w:rsidRPr="00263E16">
        <w:rPr>
          <w:rFonts w:ascii="Segoe UI" w:hAnsi="Segoe UI" w:cs="Segoe UI"/>
          <w:sz w:val="23"/>
          <w:szCs w:val="23"/>
        </w:rPr>
        <w:t>Segretario</w:t>
      </w:r>
      <w:r w:rsidR="00DF0630" w:rsidRPr="008432CE">
        <w:rPr>
          <w:rFonts w:ascii="Segoe UI" w:hAnsi="Segoe UI" w:cs="Segoe UI"/>
          <w:sz w:val="23"/>
          <w:szCs w:val="23"/>
        </w:rPr>
        <w:t>,</w:t>
      </w:r>
      <w:r w:rsidR="00B9328D" w:rsidRPr="008432CE">
        <w:rPr>
          <w:rFonts w:ascii="Segoe UI" w:hAnsi="Segoe UI" w:cs="Segoe UI"/>
          <w:sz w:val="23"/>
          <w:szCs w:val="23"/>
        </w:rPr>
        <w:t xml:space="preserve"> </w:t>
      </w:r>
      <w:r w:rsidR="00DF0630" w:rsidRPr="008432CE">
        <w:rPr>
          <w:rFonts w:ascii="Segoe UI" w:hAnsi="Segoe UI" w:cs="Segoe UI"/>
          <w:sz w:val="23"/>
          <w:szCs w:val="23"/>
        </w:rPr>
        <w:t>il Sottosegretario alla Presidenza del Consiglio Alfredo Mantovano</w:t>
      </w:r>
      <w:r w:rsidR="00B9328D" w:rsidRPr="008432CE">
        <w:rPr>
          <w:rFonts w:ascii="Segoe UI" w:hAnsi="Segoe UI" w:cs="Segoe UI"/>
          <w:sz w:val="23"/>
          <w:szCs w:val="23"/>
        </w:rPr>
        <w:t>.</w:t>
      </w:r>
    </w:p>
    <w:p w14:paraId="3838E283" w14:textId="77777777" w:rsidR="00501B3C" w:rsidRDefault="00501B3C" w:rsidP="00501B3C">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BB31E8E" w14:textId="6CB4A39A" w:rsidR="00FF11F8" w:rsidRPr="00A97FFD" w:rsidRDefault="004B4033" w:rsidP="00474557">
      <w:pPr>
        <w:tabs>
          <w:tab w:val="left" w:pos="284"/>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MISURE FISCALI ED ECONOMICHE</w:t>
      </w:r>
    </w:p>
    <w:p w14:paraId="0D014E25" w14:textId="58BE14C6" w:rsidR="00D80205" w:rsidRPr="00D80205" w:rsidRDefault="004B4033" w:rsidP="00A97FFD">
      <w:pPr>
        <w:tabs>
          <w:tab w:val="left" w:pos="284"/>
        </w:tabs>
        <w:spacing w:before="100" w:beforeAutospacing="1" w:after="100" w:afterAutospacing="1" w:line="312" w:lineRule="auto"/>
        <w:jc w:val="both"/>
        <w:rPr>
          <w:rFonts w:ascii="Segoe UI" w:eastAsia="Times New Roman" w:hAnsi="Segoe UI" w:cs="Segoe UI"/>
          <w:b/>
          <w:i/>
          <w:sz w:val="23"/>
          <w:szCs w:val="23"/>
        </w:rPr>
      </w:pPr>
      <w:bookmarkStart w:id="0" w:name="_Hlk173864623"/>
      <w:r>
        <w:rPr>
          <w:rFonts w:ascii="Segoe UI" w:eastAsia="Times New Roman" w:hAnsi="Segoe UI" w:cs="Segoe UI"/>
          <w:b/>
          <w:i/>
          <w:sz w:val="23"/>
          <w:szCs w:val="23"/>
        </w:rPr>
        <w:t>M</w:t>
      </w:r>
      <w:r w:rsidRPr="004B4033">
        <w:rPr>
          <w:rFonts w:ascii="Segoe UI" w:eastAsia="Times New Roman" w:hAnsi="Segoe UI" w:cs="Segoe UI"/>
          <w:b/>
          <w:i/>
          <w:sz w:val="23"/>
          <w:szCs w:val="23"/>
        </w:rPr>
        <w:t xml:space="preserve">isure urgenti di carattere fiscale, </w:t>
      </w:r>
      <w:r w:rsidRPr="00F524CC">
        <w:rPr>
          <w:rFonts w:ascii="Segoe UI" w:eastAsia="Times New Roman" w:hAnsi="Segoe UI" w:cs="Segoe UI"/>
          <w:b/>
          <w:i/>
          <w:sz w:val="23"/>
          <w:szCs w:val="23"/>
        </w:rPr>
        <w:t>proroghe di termini normativi</w:t>
      </w:r>
      <w:r w:rsidR="00157411" w:rsidRPr="00F524CC">
        <w:rPr>
          <w:rFonts w:ascii="Segoe UI" w:eastAsia="Times New Roman" w:hAnsi="Segoe UI" w:cs="Segoe UI"/>
          <w:b/>
          <w:i/>
          <w:sz w:val="23"/>
          <w:szCs w:val="23"/>
        </w:rPr>
        <w:t xml:space="preserve"> ed</w:t>
      </w:r>
      <w:r w:rsidRPr="00F524CC">
        <w:rPr>
          <w:rFonts w:ascii="Segoe UI" w:eastAsia="Times New Roman" w:hAnsi="Segoe UI" w:cs="Segoe UI"/>
          <w:b/>
          <w:i/>
          <w:sz w:val="23"/>
          <w:szCs w:val="23"/>
        </w:rPr>
        <w:t xml:space="preserve"> interventi di carattere economico </w:t>
      </w:r>
      <w:bookmarkEnd w:id="0"/>
      <w:r w:rsidR="001E0C4E" w:rsidRPr="00F524CC">
        <w:rPr>
          <w:rFonts w:ascii="Segoe UI" w:eastAsia="Times New Roman" w:hAnsi="Segoe UI" w:cs="Segoe UI"/>
          <w:b/>
          <w:i/>
          <w:sz w:val="23"/>
          <w:szCs w:val="23"/>
        </w:rPr>
        <w:t>(</w:t>
      </w:r>
      <w:r w:rsidR="003B5804" w:rsidRPr="00F524CC">
        <w:rPr>
          <w:rFonts w:ascii="Segoe UI" w:eastAsia="Times New Roman" w:hAnsi="Segoe UI" w:cs="Segoe UI"/>
          <w:b/>
          <w:i/>
          <w:sz w:val="23"/>
          <w:szCs w:val="23"/>
        </w:rPr>
        <w:t>decreto-</w:t>
      </w:r>
      <w:r w:rsidR="00D80205" w:rsidRPr="00F524CC">
        <w:rPr>
          <w:rFonts w:ascii="Segoe UI" w:eastAsia="Times New Roman" w:hAnsi="Segoe UI" w:cs="Segoe UI"/>
          <w:b/>
          <w:i/>
          <w:sz w:val="23"/>
          <w:szCs w:val="23"/>
        </w:rPr>
        <w:t>legge)</w:t>
      </w:r>
    </w:p>
    <w:p w14:paraId="33186D50" w14:textId="3D41EC87" w:rsidR="00835DC3" w:rsidRDefault="00A97FFD" w:rsidP="00A97FFD">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w:t>
      </w:r>
      <w:r w:rsidRPr="004A41D7">
        <w:rPr>
          <w:rFonts w:ascii="Segoe UI" w:eastAsia="Times New Roman" w:hAnsi="Segoe UI" w:cs="Segoe UI"/>
          <w:sz w:val="23"/>
          <w:szCs w:val="23"/>
        </w:rPr>
        <w:t>ministri,</w:t>
      </w:r>
      <w:r w:rsidR="00E67C6E" w:rsidRPr="004A41D7">
        <w:rPr>
          <w:rFonts w:ascii="Segoe UI" w:eastAsia="Times New Roman" w:hAnsi="Segoe UI" w:cs="Segoe UI"/>
          <w:sz w:val="23"/>
          <w:szCs w:val="23"/>
        </w:rPr>
        <w:t xml:space="preserve"> su </w:t>
      </w:r>
      <w:r w:rsidR="00D80205" w:rsidRPr="004A41D7">
        <w:rPr>
          <w:rFonts w:ascii="Segoe UI" w:eastAsia="Times New Roman" w:hAnsi="Segoe UI" w:cs="Segoe UI"/>
          <w:sz w:val="23"/>
          <w:szCs w:val="23"/>
        </w:rPr>
        <w:t>proposta del Presidente Giorgia Meloni</w:t>
      </w:r>
      <w:r w:rsidR="004B4033">
        <w:rPr>
          <w:rFonts w:ascii="Segoe UI" w:eastAsia="Times New Roman" w:hAnsi="Segoe UI" w:cs="Segoe UI"/>
          <w:sz w:val="23"/>
          <w:szCs w:val="23"/>
        </w:rPr>
        <w:t xml:space="preserve"> e del Ministro dell</w:t>
      </w:r>
      <w:r w:rsidR="009E55A2">
        <w:rPr>
          <w:rFonts w:ascii="Segoe UI" w:eastAsia="Times New Roman" w:hAnsi="Segoe UI" w:cs="Segoe UI"/>
          <w:sz w:val="23"/>
          <w:szCs w:val="23"/>
        </w:rPr>
        <w:t>’</w:t>
      </w:r>
      <w:r w:rsidR="004B4033">
        <w:rPr>
          <w:rFonts w:ascii="Segoe UI" w:eastAsia="Times New Roman" w:hAnsi="Segoe UI" w:cs="Segoe UI"/>
          <w:sz w:val="23"/>
          <w:szCs w:val="23"/>
        </w:rPr>
        <w:t>economia e delle finanze Giancarlo Giorgetti</w:t>
      </w:r>
      <w:r w:rsidR="00677DBD">
        <w:rPr>
          <w:rFonts w:ascii="Segoe UI" w:eastAsia="Times New Roman" w:hAnsi="Segoe UI" w:cs="Segoe UI"/>
          <w:sz w:val="23"/>
          <w:szCs w:val="23"/>
        </w:rPr>
        <w:t>, ha approvato un decreto-legge che introduce</w:t>
      </w:r>
      <w:r w:rsidR="004B4033">
        <w:rPr>
          <w:rFonts w:ascii="Segoe UI" w:eastAsia="Times New Roman" w:hAnsi="Segoe UI" w:cs="Segoe UI"/>
          <w:sz w:val="23"/>
          <w:szCs w:val="23"/>
        </w:rPr>
        <w:t xml:space="preserve"> m</w:t>
      </w:r>
      <w:r w:rsidR="004B4033" w:rsidRPr="004B4033">
        <w:rPr>
          <w:rFonts w:ascii="Segoe UI" w:eastAsia="Times New Roman" w:hAnsi="Segoe UI" w:cs="Segoe UI"/>
          <w:sz w:val="23"/>
          <w:szCs w:val="23"/>
        </w:rPr>
        <w:t xml:space="preserve">isure urgenti di carattere fiscale, proroghe di termini </w:t>
      </w:r>
      <w:r w:rsidR="004B4033" w:rsidRPr="00F524CC">
        <w:rPr>
          <w:rFonts w:ascii="Segoe UI" w:eastAsia="Times New Roman" w:hAnsi="Segoe UI" w:cs="Segoe UI"/>
          <w:sz w:val="23"/>
          <w:szCs w:val="23"/>
        </w:rPr>
        <w:t>normativi</w:t>
      </w:r>
      <w:r w:rsidR="00157411" w:rsidRPr="00F524CC">
        <w:rPr>
          <w:rFonts w:ascii="Segoe UI" w:eastAsia="Times New Roman" w:hAnsi="Segoe UI" w:cs="Segoe UI"/>
          <w:sz w:val="23"/>
          <w:szCs w:val="23"/>
        </w:rPr>
        <w:t xml:space="preserve"> ed</w:t>
      </w:r>
      <w:r w:rsidR="004B4033" w:rsidRPr="00F524CC">
        <w:rPr>
          <w:rFonts w:ascii="Segoe UI" w:eastAsia="Times New Roman" w:hAnsi="Segoe UI" w:cs="Segoe UI"/>
          <w:sz w:val="23"/>
          <w:szCs w:val="23"/>
        </w:rPr>
        <w:t xml:space="preserve"> interventi</w:t>
      </w:r>
      <w:r w:rsidR="004B4033" w:rsidRPr="004B4033">
        <w:rPr>
          <w:rFonts w:ascii="Segoe UI" w:eastAsia="Times New Roman" w:hAnsi="Segoe UI" w:cs="Segoe UI"/>
          <w:sz w:val="23"/>
          <w:szCs w:val="23"/>
        </w:rPr>
        <w:t xml:space="preserve"> di carattere economico</w:t>
      </w:r>
      <w:r w:rsidR="004B4033">
        <w:rPr>
          <w:rFonts w:ascii="Segoe UI" w:eastAsia="Times New Roman" w:hAnsi="Segoe UI" w:cs="Segoe UI"/>
          <w:sz w:val="23"/>
          <w:szCs w:val="23"/>
        </w:rPr>
        <w:t>.</w:t>
      </w:r>
    </w:p>
    <w:p w14:paraId="373DACB1" w14:textId="7DAB5910" w:rsidR="002F3300"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r w:rsidRPr="008C5AE7">
        <w:rPr>
          <w:rFonts w:ascii="Segoe UI" w:eastAsia="Times New Roman" w:hAnsi="Segoe UI" w:cs="Segoe UI"/>
          <w:b/>
          <w:bCs/>
          <w:sz w:val="23"/>
          <w:szCs w:val="23"/>
        </w:rPr>
        <w:t>Disposizioni in materia di credito d</w:t>
      </w:r>
      <w:r w:rsidR="009E55A2">
        <w:rPr>
          <w:rFonts w:ascii="Segoe UI" w:eastAsia="Times New Roman" w:hAnsi="Segoe UI" w:cs="Segoe UI"/>
          <w:b/>
          <w:bCs/>
          <w:sz w:val="23"/>
          <w:szCs w:val="23"/>
        </w:rPr>
        <w:t>’</w:t>
      </w:r>
      <w:r w:rsidRPr="008C5AE7">
        <w:rPr>
          <w:rFonts w:ascii="Segoe UI" w:eastAsia="Times New Roman" w:hAnsi="Segoe UI" w:cs="Segoe UI"/>
          <w:b/>
          <w:bCs/>
          <w:sz w:val="23"/>
          <w:szCs w:val="23"/>
        </w:rPr>
        <w:t>imposta per investimenti nella ZES unica</w:t>
      </w:r>
      <w:r w:rsidRPr="008C5AE7">
        <w:rPr>
          <w:rFonts w:ascii="Segoe UI" w:eastAsia="Times New Roman" w:hAnsi="Segoe UI" w:cs="Segoe UI"/>
          <w:bCs/>
          <w:sz w:val="23"/>
          <w:szCs w:val="23"/>
        </w:rPr>
        <w:t xml:space="preserve"> – Il testo prevede l</w:t>
      </w:r>
      <w:r w:rsidR="009E55A2">
        <w:rPr>
          <w:rFonts w:ascii="Segoe UI" w:eastAsia="Times New Roman" w:hAnsi="Segoe UI" w:cs="Segoe UI"/>
          <w:bCs/>
          <w:sz w:val="23"/>
          <w:szCs w:val="23"/>
        </w:rPr>
        <w:t>’</w:t>
      </w:r>
      <w:r w:rsidRPr="008C5AE7">
        <w:rPr>
          <w:rFonts w:ascii="Segoe UI" w:eastAsia="Times New Roman" w:hAnsi="Segoe UI" w:cs="Segoe UI"/>
          <w:bCs/>
          <w:sz w:val="23"/>
          <w:szCs w:val="23"/>
        </w:rPr>
        <w:t>ulteriore autorizzazione di spesa di 1,6 miliardi di euro, per l</w:t>
      </w:r>
      <w:r w:rsidR="009E55A2">
        <w:rPr>
          <w:rFonts w:ascii="Segoe UI" w:eastAsia="Times New Roman" w:hAnsi="Segoe UI" w:cs="Segoe UI"/>
          <w:bCs/>
          <w:sz w:val="23"/>
          <w:szCs w:val="23"/>
        </w:rPr>
        <w:t>’</w:t>
      </w:r>
      <w:r w:rsidRPr="008C5AE7">
        <w:rPr>
          <w:rFonts w:ascii="Segoe UI" w:eastAsia="Times New Roman" w:hAnsi="Segoe UI" w:cs="Segoe UI"/>
          <w:bCs/>
          <w:sz w:val="23"/>
          <w:szCs w:val="23"/>
        </w:rPr>
        <w:t>anno 2024, da aggiungere agli 1,8 miliardi di euro già stanziati, per il finanziamento del credito d</w:t>
      </w:r>
      <w:r w:rsidR="009E55A2">
        <w:rPr>
          <w:rFonts w:ascii="Segoe UI" w:eastAsia="Times New Roman" w:hAnsi="Segoe UI" w:cs="Segoe UI"/>
          <w:bCs/>
          <w:sz w:val="23"/>
          <w:szCs w:val="23"/>
        </w:rPr>
        <w:t>’</w:t>
      </w:r>
      <w:r w:rsidRPr="008C5AE7">
        <w:rPr>
          <w:rFonts w:ascii="Segoe UI" w:eastAsia="Times New Roman" w:hAnsi="Segoe UI" w:cs="Segoe UI"/>
          <w:bCs/>
          <w:sz w:val="23"/>
          <w:szCs w:val="23"/>
        </w:rPr>
        <w:t>imposta previsto dall</w:t>
      </w:r>
      <w:r w:rsidR="009E55A2">
        <w:rPr>
          <w:rFonts w:ascii="Segoe UI" w:eastAsia="Times New Roman" w:hAnsi="Segoe UI" w:cs="Segoe UI"/>
          <w:bCs/>
          <w:sz w:val="23"/>
          <w:szCs w:val="23"/>
        </w:rPr>
        <w:t>’</w:t>
      </w:r>
      <w:r w:rsidRPr="008C5AE7">
        <w:rPr>
          <w:rFonts w:ascii="Segoe UI" w:eastAsia="Times New Roman" w:hAnsi="Segoe UI" w:cs="Segoe UI"/>
          <w:bCs/>
          <w:sz w:val="23"/>
          <w:szCs w:val="23"/>
        </w:rPr>
        <w:t xml:space="preserve">articolo 16 del decreto-legge 19 settembre 2023, n. 124 per le imprese e </w:t>
      </w:r>
      <w:r w:rsidR="00157411" w:rsidRPr="00F524CC">
        <w:rPr>
          <w:rFonts w:ascii="Segoe UI" w:eastAsia="Times New Roman" w:hAnsi="Segoe UI" w:cs="Segoe UI"/>
          <w:bCs/>
          <w:sz w:val="23"/>
          <w:szCs w:val="23"/>
        </w:rPr>
        <w:t>gli</w:t>
      </w:r>
      <w:r w:rsidR="00157411">
        <w:rPr>
          <w:rFonts w:ascii="Segoe UI" w:eastAsia="Times New Roman" w:hAnsi="Segoe UI" w:cs="Segoe UI"/>
          <w:bCs/>
          <w:sz w:val="23"/>
          <w:szCs w:val="23"/>
        </w:rPr>
        <w:t xml:space="preserve"> </w:t>
      </w:r>
      <w:r w:rsidRPr="008C5AE7">
        <w:rPr>
          <w:rFonts w:ascii="Segoe UI" w:eastAsia="Times New Roman" w:hAnsi="Segoe UI" w:cs="Segoe UI"/>
          <w:bCs/>
          <w:sz w:val="23"/>
          <w:szCs w:val="23"/>
        </w:rPr>
        <w:t>altri operatori economici che effettuino investimenti nella zona economica speciale (ZES) unica. Per accedere a</w:t>
      </w:r>
      <w:r w:rsidRPr="008C5AE7">
        <w:rPr>
          <w:rFonts w:ascii="Segoe UI" w:eastAsia="Times New Roman" w:hAnsi="Segoe UI" w:cs="Segoe UI"/>
          <w:sz w:val="23"/>
          <w:szCs w:val="23"/>
        </w:rPr>
        <w:t>ll</w:t>
      </w:r>
      <w:r w:rsidR="009E55A2">
        <w:rPr>
          <w:rFonts w:ascii="Segoe UI" w:eastAsia="Times New Roman" w:hAnsi="Segoe UI" w:cs="Segoe UI"/>
          <w:sz w:val="23"/>
          <w:szCs w:val="23"/>
        </w:rPr>
        <w:t>’</w:t>
      </w:r>
      <w:r w:rsidRPr="008C5AE7">
        <w:rPr>
          <w:rFonts w:ascii="Segoe UI" w:eastAsia="Times New Roman" w:hAnsi="Segoe UI" w:cs="Segoe UI"/>
          <w:sz w:val="23"/>
          <w:szCs w:val="23"/>
        </w:rPr>
        <w:t>agevolazione, gli operatori economici che hanno già presentato la documentazione prevista dovranno inviare, dal 18 novembre al 2 dicembre 2024, all</w:t>
      </w:r>
      <w:r w:rsidR="009E55A2">
        <w:rPr>
          <w:rFonts w:ascii="Segoe UI" w:eastAsia="Times New Roman" w:hAnsi="Segoe UI" w:cs="Segoe UI"/>
          <w:sz w:val="23"/>
          <w:szCs w:val="23"/>
        </w:rPr>
        <w:t>’</w:t>
      </w:r>
      <w:r w:rsidRPr="008C5AE7">
        <w:rPr>
          <w:rFonts w:ascii="Segoe UI" w:eastAsia="Times New Roman" w:hAnsi="Segoe UI" w:cs="Segoe UI"/>
          <w:sz w:val="23"/>
          <w:szCs w:val="23"/>
        </w:rPr>
        <w:t>Agenzia delle entrate, una comunicazione integrativa attestante l</w:t>
      </w:r>
      <w:r w:rsidR="009E55A2">
        <w:rPr>
          <w:rFonts w:ascii="Segoe UI" w:eastAsia="Times New Roman" w:hAnsi="Segoe UI" w:cs="Segoe UI"/>
          <w:sz w:val="23"/>
          <w:szCs w:val="23"/>
        </w:rPr>
        <w:t>’</w:t>
      </w:r>
      <w:r w:rsidRPr="008C5AE7">
        <w:rPr>
          <w:rFonts w:ascii="Segoe UI" w:eastAsia="Times New Roman" w:hAnsi="Segoe UI" w:cs="Segoe UI"/>
          <w:sz w:val="23"/>
          <w:szCs w:val="23"/>
        </w:rPr>
        <w:t>avvenuta realizzazione entro il termine del 15 novembre 2024 degli investimenti già indicati. La comunicazione dovrà anche indicare l</w:t>
      </w:r>
      <w:r w:rsidR="009E55A2">
        <w:rPr>
          <w:rFonts w:ascii="Segoe UI" w:eastAsia="Times New Roman" w:hAnsi="Segoe UI" w:cs="Segoe UI"/>
          <w:sz w:val="23"/>
          <w:szCs w:val="23"/>
        </w:rPr>
        <w:t>’</w:t>
      </w:r>
      <w:r w:rsidRPr="008C5AE7">
        <w:rPr>
          <w:rFonts w:ascii="Segoe UI" w:eastAsia="Times New Roman" w:hAnsi="Segoe UI" w:cs="Segoe UI"/>
          <w:sz w:val="23"/>
          <w:szCs w:val="23"/>
        </w:rPr>
        <w:t>ammontare del credito di imposta maturato in relazione agli investimenti effettivamente realizzati e le relative fatture elettroniche.</w:t>
      </w:r>
    </w:p>
    <w:p w14:paraId="5416C968"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p>
    <w:p w14:paraId="09398316" w14:textId="611118F8"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proofErr w:type="spellStart"/>
      <w:r w:rsidRPr="008C5AE7">
        <w:rPr>
          <w:rFonts w:ascii="Segoe UI" w:eastAsia="Times New Roman" w:hAnsi="Segoe UI" w:cs="Segoe UI"/>
          <w:b/>
          <w:bCs/>
          <w:sz w:val="23"/>
          <w:szCs w:val="23"/>
        </w:rPr>
        <w:t>Flat</w:t>
      </w:r>
      <w:proofErr w:type="spellEnd"/>
      <w:r w:rsidRPr="008C5AE7">
        <w:rPr>
          <w:rFonts w:ascii="Segoe UI" w:eastAsia="Times New Roman" w:hAnsi="Segoe UI" w:cs="Segoe UI"/>
          <w:b/>
          <w:bCs/>
          <w:sz w:val="23"/>
          <w:szCs w:val="23"/>
        </w:rPr>
        <w:t xml:space="preserve"> tax</w:t>
      </w:r>
      <w:r w:rsidRPr="008C5AE7">
        <w:rPr>
          <w:rFonts w:ascii="Segoe UI" w:eastAsia="Times New Roman" w:hAnsi="Segoe UI" w:cs="Segoe UI"/>
          <w:bCs/>
          <w:sz w:val="23"/>
          <w:szCs w:val="23"/>
        </w:rPr>
        <w:t xml:space="preserve"> – Si innalza da 100.000 a </w:t>
      </w:r>
      <w:r w:rsidRPr="008C5AE7">
        <w:rPr>
          <w:rFonts w:ascii="Segoe UI" w:eastAsia="Times New Roman" w:hAnsi="Segoe UI" w:cs="Segoe UI"/>
          <w:sz w:val="23"/>
          <w:szCs w:val="23"/>
        </w:rPr>
        <w:t>200.000 euro annui l</w:t>
      </w:r>
      <w:r w:rsidR="009E55A2">
        <w:rPr>
          <w:rFonts w:ascii="Segoe UI" w:eastAsia="Times New Roman" w:hAnsi="Segoe UI" w:cs="Segoe UI"/>
          <w:sz w:val="23"/>
          <w:szCs w:val="23"/>
        </w:rPr>
        <w:t>’</w:t>
      </w:r>
      <w:r w:rsidRPr="008C5AE7">
        <w:rPr>
          <w:rFonts w:ascii="Segoe UI" w:eastAsia="Times New Roman" w:hAnsi="Segoe UI" w:cs="Segoe UI"/>
          <w:sz w:val="23"/>
          <w:szCs w:val="23"/>
        </w:rPr>
        <w:t>imposta sostitutiva sui redditi prodotti all</w:t>
      </w:r>
      <w:r w:rsidR="009E55A2">
        <w:rPr>
          <w:rFonts w:ascii="Segoe UI" w:eastAsia="Times New Roman" w:hAnsi="Segoe UI" w:cs="Segoe UI"/>
          <w:sz w:val="23"/>
          <w:szCs w:val="23"/>
        </w:rPr>
        <w:t>’</w:t>
      </w:r>
      <w:r w:rsidRPr="008C5AE7">
        <w:rPr>
          <w:rFonts w:ascii="Segoe UI" w:eastAsia="Times New Roman" w:hAnsi="Segoe UI" w:cs="Segoe UI"/>
          <w:sz w:val="23"/>
          <w:szCs w:val="23"/>
        </w:rPr>
        <w:t>estero realizzati da persone fisiche che trasferiscono la propria residenza fiscale in Italia, ai fini dell</w:t>
      </w:r>
      <w:r w:rsidR="009E55A2">
        <w:rPr>
          <w:rFonts w:ascii="Segoe UI" w:eastAsia="Times New Roman" w:hAnsi="Segoe UI" w:cs="Segoe UI"/>
          <w:sz w:val="23"/>
          <w:szCs w:val="23"/>
        </w:rPr>
        <w:t>’</w:t>
      </w:r>
      <w:r w:rsidRPr="008C5AE7">
        <w:rPr>
          <w:rFonts w:ascii="Segoe UI" w:eastAsia="Times New Roman" w:hAnsi="Segoe UI" w:cs="Segoe UI"/>
          <w:sz w:val="23"/>
          <w:szCs w:val="23"/>
        </w:rPr>
        <w:t>articolo 43 del codice civile, successivamente alla data di entrata in vigore del decreto.</w:t>
      </w:r>
    </w:p>
    <w:p w14:paraId="7E669078"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p>
    <w:p w14:paraId="3FC1559D" w14:textId="2B3B7496"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sidRPr="008C5AE7">
        <w:rPr>
          <w:rFonts w:ascii="Segoe UI" w:eastAsia="Times New Roman" w:hAnsi="Segoe UI" w:cs="Segoe UI"/>
          <w:b/>
          <w:bCs/>
          <w:sz w:val="23"/>
          <w:szCs w:val="23"/>
        </w:rPr>
        <w:t>Sport</w:t>
      </w:r>
      <w:r w:rsidRPr="008C5AE7">
        <w:rPr>
          <w:rFonts w:ascii="Segoe UI" w:eastAsia="Times New Roman" w:hAnsi="Segoe UI" w:cs="Segoe UI"/>
          <w:bCs/>
          <w:sz w:val="23"/>
          <w:szCs w:val="23"/>
        </w:rPr>
        <w:t xml:space="preserve"> – </w:t>
      </w:r>
      <w:r w:rsidRPr="008C5AE7">
        <w:rPr>
          <w:rFonts w:ascii="Segoe UI" w:eastAsia="Times New Roman" w:hAnsi="Segoe UI" w:cs="Segoe UI"/>
          <w:sz w:val="23"/>
          <w:szCs w:val="23"/>
        </w:rPr>
        <w:t>Si prorogano le agevolazioni IVA previste per le associazioni sportive dilettantistiche e si apportano alcuni chiarimenti relativi al regime IVA per l</w:t>
      </w:r>
      <w:r w:rsidR="009E55A2">
        <w:rPr>
          <w:rFonts w:ascii="Segoe UI" w:eastAsia="Times New Roman" w:hAnsi="Segoe UI" w:cs="Segoe UI"/>
          <w:sz w:val="23"/>
          <w:szCs w:val="23"/>
        </w:rPr>
        <w:t>’</w:t>
      </w:r>
      <w:r w:rsidRPr="008C5AE7">
        <w:rPr>
          <w:rFonts w:ascii="Segoe UI" w:eastAsia="Times New Roman" w:hAnsi="Segoe UI" w:cs="Segoe UI"/>
          <w:sz w:val="23"/>
          <w:szCs w:val="23"/>
        </w:rPr>
        <w:t>erogazione di corsi di attività sportiva invernale. Inoltre, si introducono disposizioni volte a sostenere gli operatori del settore sportivo, in particolare in relazione agli investimenti pubblicitari effettuati fino al 15 novembre 2024.</w:t>
      </w:r>
    </w:p>
    <w:p w14:paraId="76FE31FD"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p>
    <w:p w14:paraId="10D09B78" w14:textId="2B4F8E34"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sidRPr="008C5AE7">
        <w:rPr>
          <w:rFonts w:ascii="Segoe UI" w:eastAsia="Times New Roman" w:hAnsi="Segoe UI" w:cs="Segoe UI"/>
          <w:b/>
          <w:bCs/>
          <w:sz w:val="23"/>
          <w:szCs w:val="23"/>
        </w:rPr>
        <w:t>Scuola</w:t>
      </w:r>
      <w:r w:rsidRPr="008C5AE7">
        <w:rPr>
          <w:rFonts w:ascii="Segoe UI" w:eastAsia="Times New Roman" w:hAnsi="Segoe UI" w:cs="Segoe UI"/>
          <w:bCs/>
          <w:sz w:val="23"/>
          <w:szCs w:val="23"/>
        </w:rPr>
        <w:t xml:space="preserve"> – Si estende anche per l</w:t>
      </w:r>
      <w:r w:rsidR="009E55A2">
        <w:rPr>
          <w:rFonts w:ascii="Segoe UI" w:eastAsia="Times New Roman" w:hAnsi="Segoe UI" w:cs="Segoe UI"/>
          <w:bCs/>
          <w:sz w:val="23"/>
          <w:szCs w:val="23"/>
        </w:rPr>
        <w:t>’</w:t>
      </w:r>
      <w:r w:rsidRPr="008C5AE7">
        <w:rPr>
          <w:rFonts w:ascii="Segoe UI" w:eastAsia="Times New Roman" w:hAnsi="Segoe UI" w:cs="Segoe UI"/>
          <w:bCs/>
          <w:sz w:val="23"/>
          <w:szCs w:val="23"/>
        </w:rPr>
        <w:t>anno scolastico e per l</w:t>
      </w:r>
      <w:r w:rsidR="009E55A2">
        <w:rPr>
          <w:rFonts w:ascii="Segoe UI" w:eastAsia="Times New Roman" w:hAnsi="Segoe UI" w:cs="Segoe UI"/>
          <w:bCs/>
          <w:sz w:val="23"/>
          <w:szCs w:val="23"/>
        </w:rPr>
        <w:t>’</w:t>
      </w:r>
      <w:r w:rsidRPr="008C5AE7">
        <w:rPr>
          <w:rFonts w:ascii="Segoe UI" w:eastAsia="Times New Roman" w:hAnsi="Segoe UI" w:cs="Segoe UI"/>
          <w:bCs/>
          <w:sz w:val="23"/>
          <w:szCs w:val="23"/>
        </w:rPr>
        <w:t>anno accademico 2024-2025 la tutela assicurativa degli studenti e del personale del sistema nazionale di istruzione e formazione, della formazione terziaria professionalizzante e della formazione superiore.</w:t>
      </w:r>
    </w:p>
    <w:p w14:paraId="2DE8F514"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p>
    <w:p w14:paraId="5D0ED9BB" w14:textId="2C987FCB"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r w:rsidRPr="008C5AE7">
        <w:rPr>
          <w:rFonts w:ascii="Segoe UI" w:eastAsia="Times New Roman" w:hAnsi="Segoe UI" w:cs="Segoe UI"/>
          <w:b/>
          <w:bCs/>
          <w:sz w:val="23"/>
          <w:szCs w:val="23"/>
        </w:rPr>
        <w:t>Rifinanziamento del FEN</w:t>
      </w:r>
      <w:r w:rsidRPr="008C5AE7">
        <w:rPr>
          <w:rFonts w:ascii="Segoe UI" w:eastAsia="Times New Roman" w:hAnsi="Segoe UI" w:cs="Segoe UI"/>
          <w:bCs/>
          <w:sz w:val="23"/>
          <w:szCs w:val="23"/>
        </w:rPr>
        <w:t xml:space="preserve"> – </w:t>
      </w:r>
      <w:r w:rsidRPr="008C5AE7">
        <w:rPr>
          <w:rFonts w:ascii="Segoe UI" w:eastAsia="Times New Roman" w:hAnsi="Segoe UI" w:cs="Segoe UI"/>
          <w:sz w:val="23"/>
          <w:szCs w:val="23"/>
        </w:rPr>
        <w:t>La dotazione del Fondo per le emergenze nazionali è incrementata di 150 milioni di euro per l</w:t>
      </w:r>
      <w:r w:rsidR="009E55A2">
        <w:rPr>
          <w:rFonts w:ascii="Segoe UI" w:eastAsia="Times New Roman" w:hAnsi="Segoe UI" w:cs="Segoe UI"/>
          <w:sz w:val="23"/>
          <w:szCs w:val="23"/>
        </w:rPr>
        <w:t>’</w:t>
      </w:r>
      <w:r w:rsidRPr="008C5AE7">
        <w:rPr>
          <w:rFonts w:ascii="Segoe UI" w:eastAsia="Times New Roman" w:hAnsi="Segoe UI" w:cs="Segoe UI"/>
          <w:sz w:val="23"/>
          <w:szCs w:val="23"/>
        </w:rPr>
        <w:t>anno 2024 per le finalità generali.</w:t>
      </w:r>
    </w:p>
    <w:p w14:paraId="1DC3B021"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p>
    <w:p w14:paraId="7748A99E" w14:textId="1D14DE1E"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r w:rsidRPr="008C5AE7">
        <w:rPr>
          <w:rFonts w:ascii="Segoe UI" w:eastAsia="Times New Roman" w:hAnsi="Segoe UI" w:cs="Segoe UI"/>
          <w:b/>
          <w:bCs/>
          <w:sz w:val="23"/>
          <w:szCs w:val="23"/>
        </w:rPr>
        <w:t>Università</w:t>
      </w:r>
      <w:r w:rsidRPr="008C5AE7">
        <w:rPr>
          <w:rFonts w:ascii="Segoe UI" w:eastAsia="Times New Roman" w:hAnsi="Segoe UI" w:cs="Segoe UI"/>
          <w:bCs/>
          <w:sz w:val="23"/>
          <w:szCs w:val="23"/>
        </w:rPr>
        <w:t xml:space="preserve"> – Si mettono a </w:t>
      </w:r>
      <w:r w:rsidRPr="00F524CC">
        <w:rPr>
          <w:rFonts w:ascii="Segoe UI" w:eastAsia="Times New Roman" w:hAnsi="Segoe UI" w:cs="Segoe UI"/>
          <w:bCs/>
          <w:sz w:val="23"/>
          <w:szCs w:val="23"/>
        </w:rPr>
        <w:t>disposiz</w:t>
      </w:r>
      <w:r w:rsidR="00157411" w:rsidRPr="00F524CC">
        <w:rPr>
          <w:rFonts w:ascii="Segoe UI" w:eastAsia="Times New Roman" w:hAnsi="Segoe UI" w:cs="Segoe UI"/>
          <w:bCs/>
          <w:sz w:val="23"/>
          <w:szCs w:val="23"/>
        </w:rPr>
        <w:t>i</w:t>
      </w:r>
      <w:r w:rsidRPr="00F524CC">
        <w:rPr>
          <w:rFonts w:ascii="Segoe UI" w:eastAsia="Times New Roman" w:hAnsi="Segoe UI" w:cs="Segoe UI"/>
          <w:bCs/>
          <w:sz w:val="23"/>
          <w:szCs w:val="23"/>
        </w:rPr>
        <w:t>one</w:t>
      </w:r>
      <w:r w:rsidRPr="008C5AE7">
        <w:rPr>
          <w:rFonts w:ascii="Segoe UI" w:eastAsia="Times New Roman" w:hAnsi="Segoe UI" w:cs="Segoe UI"/>
          <w:bCs/>
          <w:sz w:val="23"/>
          <w:szCs w:val="23"/>
        </w:rPr>
        <w:t xml:space="preserve"> delle attività di ricerca 50 milioni di euro </w:t>
      </w:r>
      <w:r w:rsidRPr="008C5AE7">
        <w:rPr>
          <w:rFonts w:ascii="Segoe UI" w:eastAsia="Times New Roman" w:hAnsi="Segoe UI" w:cs="Segoe UI"/>
          <w:sz w:val="23"/>
          <w:szCs w:val="23"/>
        </w:rPr>
        <w:t>del fondo per il finanziamento ordinario delle Università statali.</w:t>
      </w:r>
    </w:p>
    <w:p w14:paraId="39A0051D"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bookmarkStart w:id="1" w:name="_Hlk173319274"/>
    </w:p>
    <w:p w14:paraId="4AF106F8" w14:textId="2F540633"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sidRPr="008C5AE7">
        <w:rPr>
          <w:rFonts w:ascii="Segoe UI" w:eastAsia="Times New Roman" w:hAnsi="Segoe UI" w:cs="Segoe UI"/>
          <w:b/>
          <w:bCs/>
          <w:sz w:val="23"/>
          <w:szCs w:val="23"/>
        </w:rPr>
        <w:t>Collegi di merito</w:t>
      </w:r>
      <w:r w:rsidRPr="008C5AE7">
        <w:rPr>
          <w:rFonts w:ascii="Segoe UI" w:eastAsia="Times New Roman" w:hAnsi="Segoe UI" w:cs="Segoe UI"/>
          <w:bCs/>
          <w:sz w:val="23"/>
          <w:szCs w:val="23"/>
        </w:rPr>
        <w:t xml:space="preserve"> –</w:t>
      </w:r>
      <w:bookmarkStart w:id="2" w:name="_Hlk173319342"/>
      <w:bookmarkEnd w:id="1"/>
      <w:r w:rsidRPr="008C5AE7">
        <w:rPr>
          <w:rFonts w:ascii="Segoe UI" w:eastAsia="Times New Roman" w:hAnsi="Segoe UI" w:cs="Segoe UI"/>
          <w:bCs/>
          <w:sz w:val="23"/>
          <w:szCs w:val="23"/>
        </w:rPr>
        <w:t xml:space="preserve"> </w:t>
      </w:r>
      <w:r w:rsidRPr="008C5AE7">
        <w:rPr>
          <w:rFonts w:ascii="Segoe UI" w:eastAsia="Times New Roman" w:hAnsi="Segoe UI" w:cs="Segoe UI"/>
          <w:sz w:val="23"/>
          <w:szCs w:val="23"/>
        </w:rPr>
        <w:t>Lo stanziamento iscritto nello stato di previsione della spesa del Ministero dell</w:t>
      </w:r>
      <w:r w:rsidR="009E55A2">
        <w:rPr>
          <w:rFonts w:ascii="Segoe UI" w:eastAsia="Times New Roman" w:hAnsi="Segoe UI" w:cs="Segoe UI"/>
          <w:sz w:val="23"/>
          <w:szCs w:val="23"/>
        </w:rPr>
        <w:t>’</w:t>
      </w:r>
      <w:r w:rsidRPr="008C5AE7">
        <w:rPr>
          <w:rFonts w:ascii="Segoe UI" w:eastAsia="Times New Roman" w:hAnsi="Segoe UI" w:cs="Segoe UI"/>
          <w:sz w:val="23"/>
          <w:szCs w:val="23"/>
        </w:rPr>
        <w:t>università e della ricerca e destinato ai collegi di merito accreditati è incrementato, per l</w:t>
      </w:r>
      <w:r w:rsidR="009E55A2">
        <w:rPr>
          <w:rFonts w:ascii="Segoe UI" w:eastAsia="Times New Roman" w:hAnsi="Segoe UI" w:cs="Segoe UI"/>
          <w:sz w:val="23"/>
          <w:szCs w:val="23"/>
        </w:rPr>
        <w:t>’</w:t>
      </w:r>
      <w:r w:rsidRPr="008C5AE7">
        <w:rPr>
          <w:rFonts w:ascii="Segoe UI" w:eastAsia="Times New Roman" w:hAnsi="Segoe UI" w:cs="Segoe UI"/>
          <w:sz w:val="23"/>
          <w:szCs w:val="23"/>
        </w:rPr>
        <w:t>anno 2024, di 1 milione di euro.</w:t>
      </w:r>
    </w:p>
    <w:bookmarkEnd w:id="2"/>
    <w:p w14:paraId="1BA54557"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p>
    <w:p w14:paraId="2E61EE01" w14:textId="7A719478"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sidRPr="008C5AE7">
        <w:rPr>
          <w:rFonts w:ascii="Segoe UI" w:eastAsia="Times New Roman" w:hAnsi="Segoe UI" w:cs="Segoe UI"/>
          <w:b/>
          <w:sz w:val="23"/>
          <w:szCs w:val="23"/>
        </w:rPr>
        <w:t>Attività culturali</w:t>
      </w:r>
      <w:r w:rsidRPr="008C5AE7">
        <w:rPr>
          <w:rFonts w:ascii="Segoe UI" w:eastAsia="Times New Roman" w:hAnsi="Segoe UI" w:cs="Segoe UI"/>
          <w:bCs/>
          <w:sz w:val="23"/>
          <w:szCs w:val="23"/>
        </w:rPr>
        <w:t xml:space="preserve"> – </w:t>
      </w:r>
      <w:r w:rsidRPr="008C5AE7">
        <w:rPr>
          <w:rFonts w:ascii="Segoe UI" w:eastAsia="Times New Roman" w:hAnsi="Segoe UI" w:cs="Segoe UI"/>
          <w:sz w:val="23"/>
          <w:szCs w:val="23"/>
        </w:rPr>
        <w:t>Al fine di celebrare la storia, la cultura e l</w:t>
      </w:r>
      <w:r w:rsidR="009E55A2">
        <w:rPr>
          <w:rFonts w:ascii="Segoe UI" w:eastAsia="Times New Roman" w:hAnsi="Segoe UI" w:cs="Segoe UI"/>
          <w:sz w:val="23"/>
          <w:szCs w:val="23"/>
        </w:rPr>
        <w:t>’</w:t>
      </w:r>
      <w:r w:rsidRPr="008C5AE7">
        <w:rPr>
          <w:rFonts w:ascii="Segoe UI" w:eastAsia="Times New Roman" w:hAnsi="Segoe UI" w:cs="Segoe UI"/>
          <w:sz w:val="23"/>
          <w:szCs w:val="23"/>
        </w:rPr>
        <w:t>arte della città di Napoli e il suo contributo allo sviluppo del patrimonio storico e artistico italiano nella ricorrenza del venticinquesimo centenario della fondazione dell</w:t>
      </w:r>
      <w:r w:rsidR="009E55A2">
        <w:rPr>
          <w:rFonts w:ascii="Segoe UI" w:eastAsia="Times New Roman" w:hAnsi="Segoe UI" w:cs="Segoe UI"/>
          <w:sz w:val="23"/>
          <w:szCs w:val="23"/>
        </w:rPr>
        <w:t>’</w:t>
      </w:r>
      <w:r w:rsidRPr="008C5AE7">
        <w:rPr>
          <w:rFonts w:ascii="Segoe UI" w:eastAsia="Times New Roman" w:hAnsi="Segoe UI" w:cs="Segoe UI"/>
          <w:sz w:val="23"/>
          <w:szCs w:val="23"/>
        </w:rPr>
        <w:t>antica Neapolis (21 dicembre dell</w:t>
      </w:r>
      <w:r w:rsidR="009E55A2">
        <w:rPr>
          <w:rFonts w:ascii="Segoe UI" w:eastAsia="Times New Roman" w:hAnsi="Segoe UI" w:cs="Segoe UI"/>
          <w:sz w:val="23"/>
          <w:szCs w:val="23"/>
        </w:rPr>
        <w:t>’</w:t>
      </w:r>
      <w:r w:rsidRPr="008C5AE7">
        <w:rPr>
          <w:rFonts w:ascii="Segoe UI" w:eastAsia="Times New Roman" w:hAnsi="Segoe UI" w:cs="Segoe UI"/>
          <w:sz w:val="23"/>
          <w:szCs w:val="23"/>
        </w:rPr>
        <w:t xml:space="preserve">anno 475 a.C.), è istituito il Comitato nazionale </w:t>
      </w:r>
      <w:r w:rsidR="009E55A2">
        <w:rPr>
          <w:rFonts w:ascii="Segoe UI" w:eastAsia="Times New Roman" w:hAnsi="Segoe UI" w:cs="Segoe UI"/>
          <w:sz w:val="23"/>
          <w:szCs w:val="23"/>
        </w:rPr>
        <w:t>“</w:t>
      </w:r>
      <w:r w:rsidRPr="008C5AE7">
        <w:rPr>
          <w:rFonts w:ascii="Segoe UI" w:eastAsia="Times New Roman" w:hAnsi="Segoe UI" w:cs="Segoe UI"/>
          <w:sz w:val="23"/>
          <w:szCs w:val="23"/>
        </w:rPr>
        <w:t>Neapolis 2500</w:t>
      </w:r>
      <w:r w:rsidR="009E55A2">
        <w:rPr>
          <w:rFonts w:ascii="Segoe UI" w:eastAsia="Times New Roman" w:hAnsi="Segoe UI" w:cs="Segoe UI"/>
          <w:sz w:val="23"/>
          <w:szCs w:val="23"/>
        </w:rPr>
        <w:t>”</w:t>
      </w:r>
      <w:r w:rsidRPr="008C5AE7">
        <w:rPr>
          <w:rFonts w:ascii="Segoe UI" w:eastAsia="Times New Roman" w:hAnsi="Segoe UI" w:cs="Segoe UI"/>
          <w:sz w:val="23"/>
          <w:szCs w:val="23"/>
        </w:rPr>
        <w:t>. Al Comitato è attribuito un contributo pari a 1 milione di euro per l</w:t>
      </w:r>
      <w:r w:rsidR="009E55A2">
        <w:rPr>
          <w:rFonts w:ascii="Segoe UI" w:eastAsia="Times New Roman" w:hAnsi="Segoe UI" w:cs="Segoe UI"/>
          <w:sz w:val="23"/>
          <w:szCs w:val="23"/>
        </w:rPr>
        <w:t>’</w:t>
      </w:r>
      <w:r w:rsidRPr="008C5AE7">
        <w:rPr>
          <w:rFonts w:ascii="Segoe UI" w:eastAsia="Times New Roman" w:hAnsi="Segoe UI" w:cs="Segoe UI"/>
          <w:sz w:val="23"/>
          <w:szCs w:val="23"/>
        </w:rPr>
        <w:t>anno 2024. Al fine di sostenere la realizzazione degli eventi culturali nell</w:t>
      </w:r>
      <w:r w:rsidR="009E55A2">
        <w:rPr>
          <w:rFonts w:ascii="Segoe UI" w:eastAsia="Times New Roman" w:hAnsi="Segoe UI" w:cs="Segoe UI"/>
          <w:sz w:val="23"/>
          <w:szCs w:val="23"/>
        </w:rPr>
        <w:t>’</w:t>
      </w:r>
      <w:r w:rsidRPr="008C5AE7">
        <w:rPr>
          <w:rFonts w:ascii="Segoe UI" w:eastAsia="Times New Roman" w:hAnsi="Segoe UI" w:cs="Segoe UI"/>
          <w:sz w:val="23"/>
          <w:szCs w:val="23"/>
        </w:rPr>
        <w:t>ambito delle iniziative per la capitale europea della cultura 2025 è stanziato in favore del Comune di Gorizia un contributo pari a 3 milioni di euro per il 2024.</w:t>
      </w:r>
    </w:p>
    <w:p w14:paraId="7DF45634"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p>
    <w:p w14:paraId="219C11C9" w14:textId="10D0B14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sidRPr="008C5AE7">
        <w:rPr>
          <w:rFonts w:ascii="Segoe UI" w:eastAsia="Times New Roman" w:hAnsi="Segoe UI" w:cs="Segoe UI"/>
          <w:b/>
          <w:bCs/>
          <w:sz w:val="23"/>
          <w:szCs w:val="23"/>
        </w:rPr>
        <w:t>Investimenti nei paesi esteri</w:t>
      </w:r>
      <w:r w:rsidRPr="008C5AE7">
        <w:rPr>
          <w:rFonts w:ascii="Segoe UI" w:eastAsia="Times New Roman" w:hAnsi="Segoe UI" w:cs="Segoe UI"/>
          <w:bCs/>
          <w:sz w:val="23"/>
          <w:szCs w:val="23"/>
        </w:rPr>
        <w:t xml:space="preserve"> – Si rendono esenti da garanzia, a domanda del richiedente, l</w:t>
      </w:r>
      <w:r w:rsidRPr="008C5AE7">
        <w:rPr>
          <w:rFonts w:ascii="Segoe UI" w:eastAsia="Times New Roman" w:hAnsi="Segoe UI" w:cs="Segoe UI"/>
          <w:sz w:val="23"/>
          <w:szCs w:val="23"/>
        </w:rPr>
        <w:t>e domande di finanziamento agevolato relative delle imprese che stabilmente sono presenti, esportano o si approvvigionano nel continente africano (articolo 10, comma 1, del decreto-legge 29 giugno 2024, n. 89 e fondo di cui all</w:t>
      </w:r>
      <w:r w:rsidR="009E55A2">
        <w:rPr>
          <w:rFonts w:ascii="Segoe UI" w:eastAsia="Times New Roman" w:hAnsi="Segoe UI" w:cs="Segoe UI"/>
          <w:sz w:val="23"/>
          <w:szCs w:val="23"/>
        </w:rPr>
        <w:t>’</w:t>
      </w:r>
      <w:r w:rsidRPr="008C5AE7">
        <w:rPr>
          <w:rFonts w:ascii="Segoe UI" w:eastAsia="Times New Roman" w:hAnsi="Segoe UI" w:cs="Segoe UI"/>
          <w:sz w:val="23"/>
          <w:szCs w:val="23"/>
        </w:rPr>
        <w:t>articolo 2, primo comma, del decreto-legge 28 maggio 1981, n. 251) presentate fino al 31 dicembre 2025.</w:t>
      </w:r>
    </w:p>
    <w:p w14:paraId="7B632076"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p>
    <w:p w14:paraId="24E143E8" w14:textId="4F0D1B74"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
          <w:bCs/>
          <w:sz w:val="23"/>
          <w:szCs w:val="23"/>
        </w:rPr>
      </w:pPr>
      <w:bookmarkStart w:id="3" w:name="_Hlk172794366"/>
      <w:r w:rsidRPr="008C5AE7">
        <w:rPr>
          <w:rFonts w:ascii="Segoe UI" w:eastAsia="Times New Roman" w:hAnsi="Segoe UI" w:cs="Segoe UI"/>
          <w:b/>
          <w:bCs/>
          <w:sz w:val="23"/>
          <w:szCs w:val="23"/>
        </w:rPr>
        <w:t>Comprensori e delle aree sciistiche della dorsale appenninica</w:t>
      </w:r>
      <w:bookmarkEnd w:id="3"/>
      <w:r w:rsidRPr="008C5AE7">
        <w:rPr>
          <w:rFonts w:ascii="Segoe UI" w:eastAsia="Times New Roman" w:hAnsi="Segoe UI" w:cs="Segoe UI"/>
          <w:bCs/>
          <w:sz w:val="23"/>
          <w:szCs w:val="23"/>
        </w:rPr>
        <w:t xml:space="preserve"> – </w:t>
      </w:r>
      <w:r w:rsidRPr="008C5AE7">
        <w:rPr>
          <w:rFonts w:ascii="Segoe UI" w:eastAsia="Times New Roman" w:hAnsi="Segoe UI" w:cs="Segoe UI"/>
          <w:sz w:val="23"/>
          <w:szCs w:val="23"/>
        </w:rPr>
        <w:t xml:space="preserve">Al fine di contrastare la crisi causata dalla scarsità di precipitazioni nevose e dalla conseguente diminuzione delle presenze turistiche, nel periodo dal 1° novembre 2023 al 31 marzo 2024, nei comuni montani degli Appennini, è riconosciuto, nel rispetto della normativa europea in materia di aiuti di Stato, un contributo a fondo perduto in favore degli esercenti attività turistico-ricettive connesse allo sci, </w:t>
      </w:r>
      <w:r w:rsidRPr="008C5AE7">
        <w:rPr>
          <w:rFonts w:ascii="Segoe UI" w:eastAsia="Times New Roman" w:hAnsi="Segoe UI" w:cs="Segoe UI"/>
          <w:sz w:val="23"/>
          <w:szCs w:val="23"/>
        </w:rPr>
        <w:lastRenderedPageBreak/>
        <w:t>che svolgono la propria attività nei comuni ubicati all</w:t>
      </w:r>
      <w:r w:rsidR="009E55A2">
        <w:rPr>
          <w:rFonts w:ascii="Segoe UI" w:eastAsia="Times New Roman" w:hAnsi="Segoe UI" w:cs="Segoe UI"/>
          <w:sz w:val="23"/>
          <w:szCs w:val="23"/>
        </w:rPr>
        <w:t>’</w:t>
      </w:r>
      <w:r w:rsidRPr="008C5AE7">
        <w:rPr>
          <w:rFonts w:ascii="Segoe UI" w:eastAsia="Times New Roman" w:hAnsi="Segoe UI" w:cs="Segoe UI"/>
          <w:sz w:val="23"/>
          <w:szCs w:val="23"/>
        </w:rPr>
        <w:t>interno dei comprensori e delle aree della dorsale appenninica. A tal fine è autorizzata la spesa di euro 13.000.000 per l</w:t>
      </w:r>
      <w:r w:rsidR="009E55A2">
        <w:rPr>
          <w:rFonts w:ascii="Segoe UI" w:eastAsia="Times New Roman" w:hAnsi="Segoe UI" w:cs="Segoe UI"/>
          <w:sz w:val="23"/>
          <w:szCs w:val="23"/>
        </w:rPr>
        <w:t>’</w:t>
      </w:r>
      <w:r w:rsidRPr="008C5AE7">
        <w:rPr>
          <w:rFonts w:ascii="Segoe UI" w:eastAsia="Times New Roman" w:hAnsi="Segoe UI" w:cs="Segoe UI"/>
          <w:sz w:val="23"/>
          <w:szCs w:val="23"/>
        </w:rPr>
        <w:t>anno 2024.</w:t>
      </w:r>
    </w:p>
    <w:p w14:paraId="70F6EAA1"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bCs/>
          <w:sz w:val="23"/>
          <w:szCs w:val="23"/>
        </w:rPr>
      </w:pPr>
    </w:p>
    <w:p w14:paraId="4B940A0A" w14:textId="30D46BAF"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sidRPr="008C5AE7">
        <w:rPr>
          <w:rFonts w:ascii="Segoe UI" w:eastAsia="Times New Roman" w:hAnsi="Segoe UI" w:cs="Segoe UI"/>
          <w:b/>
          <w:bCs/>
          <w:sz w:val="23"/>
          <w:szCs w:val="23"/>
        </w:rPr>
        <w:t>Scampia</w:t>
      </w:r>
      <w:r w:rsidRPr="008C5AE7">
        <w:rPr>
          <w:rFonts w:ascii="Segoe UI" w:eastAsia="Times New Roman" w:hAnsi="Segoe UI" w:cs="Segoe UI"/>
          <w:bCs/>
          <w:sz w:val="23"/>
          <w:szCs w:val="23"/>
        </w:rPr>
        <w:t xml:space="preserve"> – Il decreto stanzia oltre 3 milioni di euro per il Comune di Napoli da destinare a </w:t>
      </w:r>
      <w:r w:rsidRPr="008C5AE7">
        <w:rPr>
          <w:rFonts w:ascii="Segoe UI" w:eastAsia="Times New Roman" w:hAnsi="Segoe UI" w:cs="Segoe UI"/>
          <w:sz w:val="23"/>
          <w:szCs w:val="23"/>
        </w:rPr>
        <w:t>contributi per l</w:t>
      </w:r>
      <w:r w:rsidR="009E55A2">
        <w:rPr>
          <w:rFonts w:ascii="Segoe UI" w:eastAsia="Times New Roman" w:hAnsi="Segoe UI" w:cs="Segoe UI"/>
          <w:sz w:val="23"/>
          <w:szCs w:val="23"/>
        </w:rPr>
        <w:t>’</w:t>
      </w:r>
      <w:r w:rsidRPr="008C5AE7">
        <w:rPr>
          <w:rFonts w:ascii="Segoe UI" w:eastAsia="Times New Roman" w:hAnsi="Segoe UI" w:cs="Segoe UI"/>
          <w:sz w:val="23"/>
          <w:szCs w:val="23"/>
        </w:rPr>
        <w:t xml:space="preserve">autonoma sistemazione dei nuclei familiari detentori delle unità immobiliari del complesso edilizio denominato </w:t>
      </w:r>
      <w:r w:rsidR="009E55A2">
        <w:rPr>
          <w:rFonts w:ascii="Segoe UI" w:eastAsia="Times New Roman" w:hAnsi="Segoe UI" w:cs="Segoe UI"/>
          <w:sz w:val="23"/>
          <w:szCs w:val="23"/>
        </w:rPr>
        <w:t>“</w:t>
      </w:r>
      <w:r w:rsidRPr="008C5AE7">
        <w:rPr>
          <w:rFonts w:ascii="Segoe UI" w:eastAsia="Times New Roman" w:hAnsi="Segoe UI" w:cs="Segoe UI"/>
          <w:sz w:val="23"/>
          <w:szCs w:val="23"/>
        </w:rPr>
        <w:t>Le Vele</w:t>
      </w:r>
      <w:r w:rsidR="009E55A2">
        <w:rPr>
          <w:rFonts w:ascii="Segoe UI" w:eastAsia="Times New Roman" w:hAnsi="Segoe UI" w:cs="Segoe UI"/>
          <w:sz w:val="23"/>
          <w:szCs w:val="23"/>
        </w:rPr>
        <w:t>”</w:t>
      </w:r>
      <w:r w:rsidRPr="008C5AE7">
        <w:rPr>
          <w:rFonts w:ascii="Segoe UI" w:eastAsia="Times New Roman" w:hAnsi="Segoe UI" w:cs="Segoe UI"/>
          <w:sz w:val="23"/>
          <w:szCs w:val="23"/>
        </w:rPr>
        <w:t>, Vela celeste B, dell</w:t>
      </w:r>
      <w:r w:rsidR="009E55A2">
        <w:rPr>
          <w:rFonts w:ascii="Segoe UI" w:eastAsia="Times New Roman" w:hAnsi="Segoe UI" w:cs="Segoe UI"/>
          <w:sz w:val="23"/>
          <w:szCs w:val="23"/>
        </w:rPr>
        <w:t>’</w:t>
      </w:r>
      <w:r w:rsidRPr="008C5AE7">
        <w:rPr>
          <w:rFonts w:ascii="Segoe UI" w:eastAsia="Times New Roman" w:hAnsi="Segoe UI" w:cs="Segoe UI"/>
          <w:sz w:val="23"/>
          <w:szCs w:val="23"/>
        </w:rPr>
        <w:t>area di Scampia, oggetto di provvedimenti di sgombero per inagibilità adottati dalle competenti autorità in conseguenza del crollo verificatosi il 22 luglio 2024.</w:t>
      </w:r>
    </w:p>
    <w:p w14:paraId="0951FCAD" w14:textId="77777777" w:rsidR="008C5AE7" w:rsidRPr="008C5AE7"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p>
    <w:p w14:paraId="446A48C2" w14:textId="5C457E4D" w:rsidR="00E95AF8" w:rsidRDefault="008C5AE7" w:rsidP="008C5AE7">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sidRPr="008C5AE7">
        <w:rPr>
          <w:rFonts w:ascii="Segoe UI" w:eastAsia="Times New Roman" w:hAnsi="Segoe UI" w:cs="Segoe UI"/>
          <w:sz w:val="23"/>
          <w:szCs w:val="23"/>
        </w:rPr>
        <w:t>Il testo prevede, infine, specifiche misure in materia di differimento di termini fiscali, a sostegno degli enti territoriali, per l</w:t>
      </w:r>
      <w:r w:rsidR="009E55A2">
        <w:rPr>
          <w:rFonts w:ascii="Segoe UI" w:eastAsia="Times New Roman" w:hAnsi="Segoe UI" w:cs="Segoe UI"/>
          <w:sz w:val="23"/>
          <w:szCs w:val="23"/>
        </w:rPr>
        <w:t>’</w:t>
      </w:r>
      <w:r w:rsidRPr="008C5AE7">
        <w:rPr>
          <w:rFonts w:ascii="Segoe UI" w:eastAsia="Times New Roman" w:hAnsi="Segoe UI" w:cs="Segoe UI"/>
          <w:sz w:val="23"/>
          <w:szCs w:val="23"/>
        </w:rPr>
        <w:t>Ilva, in tema di Piano nazionale complementare, di rinegoziazione dei mutui da parte degli enti territoriali, di società a controllo pubblico e di attuazione delle misure del PNRR.</w:t>
      </w:r>
    </w:p>
    <w:p w14:paraId="3AFE9DF9" w14:textId="77777777" w:rsidR="002E03C4" w:rsidRDefault="002E03C4" w:rsidP="002E03C4">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2C830FB7" w14:textId="48655EA1" w:rsidR="002E03C4" w:rsidRPr="002959CD" w:rsidRDefault="0089169B" w:rsidP="00E3083E">
      <w:pPr>
        <w:tabs>
          <w:tab w:val="left" w:pos="284"/>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RICERCA</w:t>
      </w:r>
    </w:p>
    <w:p w14:paraId="12618726" w14:textId="53C748E9" w:rsidR="002E03C4" w:rsidRDefault="0089169B" w:rsidP="00E3083E">
      <w:pPr>
        <w:tabs>
          <w:tab w:val="left" w:pos="284"/>
        </w:tabs>
        <w:spacing w:before="100" w:beforeAutospacing="1" w:after="100" w:afterAutospacing="1" w:line="312" w:lineRule="auto"/>
        <w:jc w:val="both"/>
        <w:rPr>
          <w:rFonts w:ascii="Segoe UI" w:eastAsia="Times New Roman" w:hAnsi="Segoe UI" w:cs="Segoe UI"/>
          <w:b/>
          <w:i/>
          <w:sz w:val="23"/>
          <w:szCs w:val="23"/>
        </w:rPr>
      </w:pPr>
      <w:r>
        <w:rPr>
          <w:rFonts w:ascii="Segoe UI" w:eastAsia="Times New Roman" w:hAnsi="Segoe UI" w:cs="Segoe UI"/>
          <w:b/>
          <w:i/>
          <w:sz w:val="23"/>
          <w:szCs w:val="23"/>
        </w:rPr>
        <w:t>D</w:t>
      </w:r>
      <w:r w:rsidR="00924456" w:rsidRPr="00924456">
        <w:rPr>
          <w:rFonts w:ascii="Segoe UI" w:eastAsia="Times New Roman" w:hAnsi="Segoe UI" w:cs="Segoe UI"/>
          <w:b/>
          <w:i/>
          <w:sz w:val="23"/>
          <w:szCs w:val="23"/>
        </w:rPr>
        <w:t xml:space="preserve">isposizioni </w:t>
      </w:r>
      <w:bookmarkStart w:id="4" w:name="_Hlk173864759"/>
      <w:r w:rsidR="00924456" w:rsidRPr="00924456">
        <w:rPr>
          <w:rFonts w:ascii="Segoe UI" w:eastAsia="Times New Roman" w:hAnsi="Segoe UI" w:cs="Segoe UI"/>
          <w:b/>
          <w:i/>
          <w:sz w:val="23"/>
          <w:szCs w:val="23"/>
        </w:rPr>
        <w:t>in materia di valorizzazione e promozione della ricerca</w:t>
      </w:r>
      <w:r>
        <w:rPr>
          <w:rFonts w:ascii="Segoe UI" w:eastAsia="Times New Roman" w:hAnsi="Segoe UI" w:cs="Segoe UI"/>
          <w:b/>
          <w:i/>
          <w:sz w:val="23"/>
          <w:szCs w:val="23"/>
        </w:rPr>
        <w:t xml:space="preserve"> </w:t>
      </w:r>
      <w:bookmarkEnd w:id="4"/>
      <w:r w:rsidR="002959CD">
        <w:rPr>
          <w:rFonts w:ascii="Segoe UI" w:eastAsia="Times New Roman" w:hAnsi="Segoe UI" w:cs="Segoe UI"/>
          <w:b/>
          <w:i/>
          <w:sz w:val="23"/>
          <w:szCs w:val="23"/>
        </w:rPr>
        <w:t>(</w:t>
      </w:r>
      <w:r>
        <w:rPr>
          <w:rFonts w:ascii="Segoe UI" w:eastAsia="Times New Roman" w:hAnsi="Segoe UI" w:cs="Segoe UI"/>
          <w:b/>
          <w:i/>
          <w:sz w:val="23"/>
          <w:szCs w:val="23"/>
        </w:rPr>
        <w:t>disegno di legge</w:t>
      </w:r>
      <w:r w:rsidR="002959CD">
        <w:rPr>
          <w:rFonts w:ascii="Segoe UI" w:eastAsia="Times New Roman" w:hAnsi="Segoe UI" w:cs="Segoe UI"/>
          <w:b/>
          <w:i/>
          <w:sz w:val="23"/>
          <w:szCs w:val="23"/>
        </w:rPr>
        <w:t>)</w:t>
      </w:r>
    </w:p>
    <w:p w14:paraId="701DD57B" w14:textId="41A2C8A5" w:rsidR="002C24DC" w:rsidRDefault="002959CD" w:rsidP="002C24DC">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sz w:val="23"/>
          <w:szCs w:val="23"/>
        </w:rPr>
        <w:t>Il Consiglio dei ministri, su proposta</w:t>
      </w:r>
      <w:r w:rsidR="00C72D1A">
        <w:rPr>
          <w:rFonts w:ascii="Segoe UI" w:eastAsia="Times New Roman" w:hAnsi="Segoe UI" w:cs="Segoe UI"/>
          <w:sz w:val="23"/>
          <w:szCs w:val="23"/>
        </w:rPr>
        <w:t xml:space="preserve"> del </w:t>
      </w:r>
      <w:r w:rsidR="0089169B">
        <w:rPr>
          <w:rFonts w:ascii="Segoe UI" w:eastAsia="Times New Roman" w:hAnsi="Segoe UI" w:cs="Segoe UI"/>
          <w:sz w:val="23"/>
          <w:szCs w:val="23"/>
        </w:rPr>
        <w:t>Ministro dell</w:t>
      </w:r>
      <w:r w:rsidR="009E55A2">
        <w:rPr>
          <w:rFonts w:ascii="Segoe UI" w:eastAsia="Times New Roman" w:hAnsi="Segoe UI" w:cs="Segoe UI"/>
          <w:sz w:val="23"/>
          <w:szCs w:val="23"/>
        </w:rPr>
        <w:t>’</w:t>
      </w:r>
      <w:r w:rsidR="0089169B">
        <w:rPr>
          <w:rFonts w:ascii="Segoe UI" w:eastAsia="Times New Roman" w:hAnsi="Segoe UI" w:cs="Segoe UI"/>
          <w:sz w:val="23"/>
          <w:szCs w:val="23"/>
        </w:rPr>
        <w:t>università e della ricerca Anna Maria Bernini, ha approvato un disegno di legge per l</w:t>
      </w:r>
      <w:r w:rsidR="009E55A2">
        <w:rPr>
          <w:rFonts w:ascii="Segoe UI" w:eastAsia="Times New Roman" w:hAnsi="Segoe UI" w:cs="Segoe UI"/>
          <w:sz w:val="23"/>
          <w:szCs w:val="23"/>
        </w:rPr>
        <w:t>’</w:t>
      </w:r>
      <w:r w:rsidR="0089169B">
        <w:rPr>
          <w:rFonts w:ascii="Segoe UI" w:eastAsia="Times New Roman" w:hAnsi="Segoe UI" w:cs="Segoe UI"/>
          <w:sz w:val="23"/>
          <w:szCs w:val="23"/>
        </w:rPr>
        <w:t xml:space="preserve">introduzione di disposizioni </w:t>
      </w:r>
      <w:r w:rsidR="0089169B" w:rsidRPr="0089169B">
        <w:rPr>
          <w:rFonts w:ascii="Segoe UI" w:eastAsia="Times New Roman" w:hAnsi="Segoe UI" w:cs="Segoe UI"/>
          <w:sz w:val="23"/>
          <w:szCs w:val="23"/>
        </w:rPr>
        <w:t>in materia di valorizzazione e promozione della ricerca</w:t>
      </w:r>
      <w:r w:rsidR="00C72D1A">
        <w:rPr>
          <w:rFonts w:ascii="Segoe UI" w:eastAsia="Times New Roman" w:hAnsi="Segoe UI" w:cs="Segoe UI"/>
          <w:sz w:val="23"/>
          <w:szCs w:val="23"/>
        </w:rPr>
        <w:t>.</w:t>
      </w:r>
    </w:p>
    <w:p w14:paraId="78F7788D" w14:textId="04204EF5" w:rsidR="002326B1" w:rsidRDefault="002326B1" w:rsidP="002326B1">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 xml:space="preserve">Le norme sono volte a </w:t>
      </w:r>
      <w:r w:rsidRPr="002326B1">
        <w:rPr>
          <w:rFonts w:ascii="Segoe UI" w:eastAsia="Times New Roman" w:hAnsi="Segoe UI" w:cs="Segoe UI"/>
          <w:bCs/>
          <w:sz w:val="23"/>
          <w:szCs w:val="23"/>
        </w:rPr>
        <w:t>riforma</w:t>
      </w:r>
      <w:r>
        <w:rPr>
          <w:rFonts w:ascii="Segoe UI" w:eastAsia="Times New Roman" w:hAnsi="Segoe UI" w:cs="Segoe UI"/>
          <w:bCs/>
          <w:sz w:val="23"/>
          <w:szCs w:val="23"/>
        </w:rPr>
        <w:t>re, nell</w:t>
      </w:r>
      <w:r w:rsidR="009E55A2">
        <w:rPr>
          <w:rFonts w:ascii="Segoe UI" w:eastAsia="Times New Roman" w:hAnsi="Segoe UI" w:cs="Segoe UI"/>
          <w:bCs/>
          <w:sz w:val="23"/>
          <w:szCs w:val="23"/>
        </w:rPr>
        <w:t>’</w:t>
      </w:r>
      <w:r>
        <w:rPr>
          <w:rFonts w:ascii="Segoe UI" w:eastAsia="Times New Roman" w:hAnsi="Segoe UI" w:cs="Segoe UI"/>
          <w:bCs/>
          <w:sz w:val="23"/>
          <w:szCs w:val="23"/>
        </w:rPr>
        <w:t xml:space="preserve">ambito </w:t>
      </w:r>
      <w:r w:rsidRPr="002326B1">
        <w:rPr>
          <w:rFonts w:ascii="Segoe UI" w:eastAsia="Times New Roman" w:hAnsi="Segoe UI" w:cs="Segoe UI"/>
          <w:bCs/>
          <w:sz w:val="23"/>
          <w:szCs w:val="23"/>
        </w:rPr>
        <w:t>del percorso universitario e della ricerca</w:t>
      </w:r>
      <w:r>
        <w:rPr>
          <w:rFonts w:ascii="Segoe UI" w:eastAsia="Times New Roman" w:hAnsi="Segoe UI" w:cs="Segoe UI"/>
          <w:bCs/>
          <w:sz w:val="23"/>
          <w:szCs w:val="23"/>
        </w:rPr>
        <w:t xml:space="preserve">, il cosiddetto </w:t>
      </w:r>
      <w:r w:rsidR="009E55A2">
        <w:rPr>
          <w:rFonts w:ascii="Segoe UI" w:eastAsia="Times New Roman" w:hAnsi="Segoe UI" w:cs="Segoe UI"/>
          <w:bCs/>
          <w:sz w:val="23"/>
          <w:szCs w:val="23"/>
        </w:rPr>
        <w:t>“</w:t>
      </w:r>
      <w:proofErr w:type="spellStart"/>
      <w:r w:rsidRPr="002326B1">
        <w:rPr>
          <w:rFonts w:ascii="Segoe UI" w:eastAsia="Times New Roman" w:hAnsi="Segoe UI" w:cs="Segoe UI"/>
          <w:bCs/>
          <w:sz w:val="23"/>
          <w:szCs w:val="23"/>
        </w:rPr>
        <w:t>pre</w:t>
      </w:r>
      <w:proofErr w:type="spellEnd"/>
      <w:r w:rsidRPr="002326B1">
        <w:rPr>
          <w:rFonts w:ascii="Segoe UI" w:eastAsia="Times New Roman" w:hAnsi="Segoe UI" w:cs="Segoe UI"/>
          <w:bCs/>
          <w:sz w:val="23"/>
          <w:szCs w:val="23"/>
        </w:rPr>
        <w:t>-ruolo</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 ossia quel segmento che intercorre tra il completamento del percorso di formazione superiore e 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avvio dell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attività di ricerca individuale</w:t>
      </w:r>
      <w:r>
        <w:rPr>
          <w:rFonts w:ascii="Segoe UI" w:eastAsia="Times New Roman" w:hAnsi="Segoe UI" w:cs="Segoe UI"/>
          <w:bCs/>
          <w:sz w:val="23"/>
          <w:szCs w:val="23"/>
        </w:rPr>
        <w:t>, con 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obiettivo di rendere il sistema di reclutamento maggiormente rispondente alle attuali esigenze del mondo della ricerca</w:t>
      </w:r>
      <w:r>
        <w:rPr>
          <w:rFonts w:ascii="Segoe UI" w:eastAsia="Times New Roman" w:hAnsi="Segoe UI" w:cs="Segoe UI"/>
          <w:bCs/>
          <w:sz w:val="23"/>
          <w:szCs w:val="23"/>
        </w:rPr>
        <w:t>.</w:t>
      </w:r>
    </w:p>
    <w:p w14:paraId="494527CE" w14:textId="6F5BB4B7" w:rsidR="002326B1" w:rsidRDefault="002326B1" w:rsidP="002326B1">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Si operano quindi</w:t>
      </w:r>
      <w:r w:rsidRPr="002326B1">
        <w:rPr>
          <w:rFonts w:ascii="Segoe UI" w:eastAsia="Times New Roman" w:hAnsi="Segoe UI" w:cs="Segoe UI"/>
          <w:bCs/>
          <w:sz w:val="23"/>
          <w:szCs w:val="23"/>
        </w:rPr>
        <w:t xml:space="preserve"> interventi di valorizzazione mirati a individuare i talenti migliori da attirare all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interno della carriera accademica e della ricerca e a indirizzare coloro che hanno una vocazione per 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attività scientifica verso gli ulteriori sbocchi della formazione superiore, della docenza universitaria e della ricerca applicata.</w:t>
      </w:r>
    </w:p>
    <w:p w14:paraId="2167A8FC" w14:textId="26159D86" w:rsidR="002326B1" w:rsidRPr="002326B1" w:rsidRDefault="002326B1" w:rsidP="002326B1">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 xml:space="preserve">Inoltre, il provvedimento mira </w:t>
      </w:r>
      <w:r w:rsidRPr="002326B1">
        <w:rPr>
          <w:rFonts w:ascii="Segoe UI" w:eastAsia="Times New Roman" w:hAnsi="Segoe UI" w:cs="Segoe UI"/>
          <w:bCs/>
          <w:sz w:val="23"/>
          <w:szCs w:val="23"/>
        </w:rPr>
        <w:t>a superare 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imbuto che si è determinato, in base alla legislazione vigente, all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 xml:space="preserve">accesso ai canali del </w:t>
      </w:r>
      <w:proofErr w:type="spellStart"/>
      <w:r w:rsidRPr="002326B1">
        <w:rPr>
          <w:rFonts w:ascii="Segoe UI" w:eastAsia="Times New Roman" w:hAnsi="Segoe UI" w:cs="Segoe UI"/>
          <w:bCs/>
          <w:sz w:val="23"/>
          <w:szCs w:val="23"/>
        </w:rPr>
        <w:t>pre</w:t>
      </w:r>
      <w:proofErr w:type="spellEnd"/>
      <w:r w:rsidRPr="002326B1">
        <w:rPr>
          <w:rFonts w:ascii="Segoe UI" w:eastAsia="Times New Roman" w:hAnsi="Segoe UI" w:cs="Segoe UI"/>
          <w:bCs/>
          <w:sz w:val="23"/>
          <w:szCs w:val="23"/>
        </w:rPr>
        <w:t xml:space="preserve">-ruolo per la carriera accademica e della ricerca e a valorizzare </w:t>
      </w:r>
      <w:r w:rsidRPr="002326B1">
        <w:rPr>
          <w:rFonts w:ascii="Segoe UI" w:eastAsia="Times New Roman" w:hAnsi="Segoe UI" w:cs="Segoe UI"/>
          <w:bCs/>
          <w:sz w:val="23"/>
          <w:szCs w:val="23"/>
        </w:rPr>
        <w:lastRenderedPageBreak/>
        <w:t xml:space="preserve">i giovani. </w:t>
      </w:r>
      <w:r>
        <w:rPr>
          <w:rFonts w:ascii="Segoe UI" w:eastAsia="Times New Roman" w:hAnsi="Segoe UI" w:cs="Segoe UI"/>
          <w:bCs/>
          <w:sz w:val="23"/>
          <w:szCs w:val="23"/>
        </w:rPr>
        <w:t xml:space="preserve">Per questo, si </w:t>
      </w:r>
      <w:r w:rsidRPr="002326B1">
        <w:rPr>
          <w:rFonts w:ascii="Segoe UI" w:eastAsia="Times New Roman" w:hAnsi="Segoe UI" w:cs="Segoe UI"/>
          <w:bCs/>
          <w:sz w:val="23"/>
          <w:szCs w:val="23"/>
        </w:rPr>
        <w:t>introducono tre nuove e distinte tipologie contrattuali</w:t>
      </w:r>
      <w:r>
        <w:rPr>
          <w:rFonts w:ascii="Segoe UI" w:eastAsia="Times New Roman" w:hAnsi="Segoe UI" w:cs="Segoe UI"/>
          <w:bCs/>
          <w:sz w:val="23"/>
          <w:szCs w:val="23"/>
        </w:rPr>
        <w:t xml:space="preserve"> (c</w:t>
      </w:r>
      <w:r w:rsidRPr="002326B1">
        <w:rPr>
          <w:rFonts w:ascii="Segoe UI" w:eastAsia="Times New Roman" w:hAnsi="Segoe UI" w:cs="Segoe UI"/>
          <w:bCs/>
          <w:sz w:val="23"/>
          <w:szCs w:val="23"/>
        </w:rPr>
        <w:t>ontratti post-</w:t>
      </w:r>
      <w:r>
        <w:rPr>
          <w:rFonts w:ascii="Segoe UI" w:eastAsia="Times New Roman" w:hAnsi="Segoe UI" w:cs="Segoe UI"/>
          <w:bCs/>
          <w:sz w:val="23"/>
          <w:szCs w:val="23"/>
        </w:rPr>
        <w:t>d</w:t>
      </w:r>
      <w:r w:rsidRPr="002326B1">
        <w:rPr>
          <w:rFonts w:ascii="Segoe UI" w:eastAsia="Times New Roman" w:hAnsi="Segoe UI" w:cs="Segoe UI"/>
          <w:bCs/>
          <w:sz w:val="23"/>
          <w:szCs w:val="23"/>
        </w:rPr>
        <w:t>oc;</w:t>
      </w:r>
      <w:r>
        <w:rPr>
          <w:rFonts w:ascii="Segoe UI" w:eastAsia="Times New Roman" w:hAnsi="Segoe UI" w:cs="Segoe UI"/>
          <w:bCs/>
          <w:sz w:val="23"/>
          <w:szCs w:val="23"/>
        </w:rPr>
        <w:t xml:space="preserve"> b</w:t>
      </w:r>
      <w:r w:rsidRPr="002326B1">
        <w:rPr>
          <w:rFonts w:ascii="Segoe UI" w:eastAsia="Times New Roman" w:hAnsi="Segoe UI" w:cs="Segoe UI"/>
          <w:bCs/>
          <w:sz w:val="23"/>
          <w:szCs w:val="23"/>
        </w:rPr>
        <w:t>orse di assistenti all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attività di ricerca</w:t>
      </w:r>
      <w:r>
        <w:rPr>
          <w:rFonts w:ascii="Segoe UI" w:eastAsia="Times New Roman" w:hAnsi="Segoe UI" w:cs="Segoe UI"/>
          <w:bCs/>
          <w:sz w:val="23"/>
          <w:szCs w:val="23"/>
        </w:rPr>
        <w:t>; c</w:t>
      </w:r>
      <w:r w:rsidRPr="002326B1">
        <w:rPr>
          <w:rFonts w:ascii="Segoe UI" w:eastAsia="Times New Roman" w:hAnsi="Segoe UI" w:cs="Segoe UI"/>
          <w:bCs/>
          <w:sz w:val="23"/>
          <w:szCs w:val="23"/>
        </w:rPr>
        <w:t>ontratti di professore aggiunto)</w:t>
      </w:r>
      <w:r>
        <w:rPr>
          <w:rFonts w:ascii="Segoe UI" w:eastAsia="Times New Roman" w:hAnsi="Segoe UI" w:cs="Segoe UI"/>
          <w:bCs/>
          <w:sz w:val="23"/>
          <w:szCs w:val="23"/>
        </w:rPr>
        <w:t xml:space="preserve">, </w:t>
      </w:r>
      <w:r w:rsidRPr="002326B1">
        <w:rPr>
          <w:rFonts w:ascii="Segoe UI" w:eastAsia="Times New Roman" w:hAnsi="Segoe UI" w:cs="Segoe UI"/>
          <w:bCs/>
          <w:sz w:val="23"/>
          <w:szCs w:val="23"/>
        </w:rPr>
        <w:t>attivabili nel settore della ricerca universitaria, dell</w:t>
      </w:r>
      <w:r w:rsidR="009E55A2">
        <w:rPr>
          <w:rFonts w:ascii="Segoe UI" w:eastAsia="Times New Roman" w:hAnsi="Segoe UI" w:cs="Segoe UI"/>
          <w:bCs/>
          <w:sz w:val="23"/>
          <w:szCs w:val="23"/>
        </w:rPr>
        <w:t>’</w:t>
      </w:r>
      <w:r w:rsidR="001A02EC" w:rsidRPr="001A02EC">
        <w:rPr>
          <w:rFonts w:ascii="Segoe UI" w:eastAsia="Times New Roman" w:hAnsi="Segoe UI" w:cs="Segoe UI"/>
          <w:bCs/>
          <w:sz w:val="23"/>
          <w:szCs w:val="23"/>
        </w:rPr>
        <w:t>Alta formazione artistica, musicale e coreutica</w:t>
      </w:r>
      <w:r w:rsidR="001A02EC">
        <w:rPr>
          <w:rFonts w:ascii="Segoe UI" w:eastAsia="Times New Roman" w:hAnsi="Segoe UI" w:cs="Segoe UI"/>
          <w:bCs/>
          <w:sz w:val="23"/>
          <w:szCs w:val="23"/>
        </w:rPr>
        <w:t xml:space="preserve"> (</w:t>
      </w:r>
      <w:r w:rsidRPr="002326B1">
        <w:rPr>
          <w:rFonts w:ascii="Segoe UI" w:eastAsia="Times New Roman" w:hAnsi="Segoe UI" w:cs="Segoe UI"/>
          <w:bCs/>
          <w:sz w:val="23"/>
          <w:szCs w:val="23"/>
        </w:rPr>
        <w:t>AFAM</w:t>
      </w:r>
      <w:r w:rsidR="001A02EC">
        <w:rPr>
          <w:rFonts w:ascii="Segoe UI" w:eastAsia="Times New Roman" w:hAnsi="Segoe UI" w:cs="Segoe UI"/>
          <w:bCs/>
          <w:sz w:val="23"/>
          <w:szCs w:val="23"/>
        </w:rPr>
        <w:t>)</w:t>
      </w:r>
      <w:r w:rsidRPr="002326B1">
        <w:rPr>
          <w:rFonts w:ascii="Segoe UI" w:eastAsia="Times New Roman" w:hAnsi="Segoe UI" w:cs="Segoe UI"/>
          <w:bCs/>
          <w:sz w:val="23"/>
          <w:szCs w:val="23"/>
        </w:rPr>
        <w:t>, delle Scuole universitarie superiori e degli enti pubblici di ricerca</w:t>
      </w:r>
      <w:r>
        <w:rPr>
          <w:rFonts w:ascii="Segoe UI" w:eastAsia="Times New Roman" w:hAnsi="Segoe UI" w:cs="Segoe UI"/>
          <w:bCs/>
          <w:sz w:val="23"/>
          <w:szCs w:val="23"/>
        </w:rPr>
        <w:t>.</w:t>
      </w:r>
    </w:p>
    <w:p w14:paraId="0B7118C1" w14:textId="13E6AB1F" w:rsidR="00AF17E9" w:rsidRDefault="002326B1" w:rsidP="002326B1">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Infine, per</w:t>
      </w:r>
      <w:r w:rsidRPr="002326B1">
        <w:rPr>
          <w:rFonts w:ascii="Segoe UI" w:eastAsia="Times New Roman" w:hAnsi="Segoe UI" w:cs="Segoe UI"/>
          <w:bCs/>
          <w:sz w:val="23"/>
          <w:szCs w:val="23"/>
        </w:rPr>
        <w:t xml:space="preserve"> favorire 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impegno dei giovani talenti, si prevede che gli studenti universitari, nell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 xml:space="preserve">ambito delle attività per il diritto allo studio erogate da università, AFAM </w:t>
      </w:r>
      <w:r>
        <w:rPr>
          <w:rFonts w:ascii="Segoe UI" w:eastAsia="Times New Roman" w:hAnsi="Segoe UI" w:cs="Segoe UI"/>
          <w:bCs/>
          <w:sz w:val="23"/>
          <w:szCs w:val="23"/>
        </w:rPr>
        <w:t>ed</w:t>
      </w:r>
      <w:r w:rsidRPr="002326B1">
        <w:rPr>
          <w:rFonts w:ascii="Segoe UI" w:eastAsia="Times New Roman" w:hAnsi="Segoe UI" w:cs="Segoe UI"/>
          <w:bCs/>
          <w:sz w:val="23"/>
          <w:szCs w:val="23"/>
        </w:rPr>
        <w:t xml:space="preserve"> enti regionali, possono collaborare anche alle attività connesse all</w:t>
      </w:r>
      <w:r w:rsidR="009E55A2">
        <w:rPr>
          <w:rFonts w:ascii="Segoe UI" w:eastAsia="Times New Roman" w:hAnsi="Segoe UI" w:cs="Segoe UI"/>
          <w:bCs/>
          <w:sz w:val="23"/>
          <w:szCs w:val="23"/>
        </w:rPr>
        <w:t>’</w:t>
      </w:r>
      <w:r w:rsidRPr="002326B1">
        <w:rPr>
          <w:rFonts w:ascii="Segoe UI" w:eastAsia="Times New Roman" w:hAnsi="Segoe UI" w:cs="Segoe UI"/>
          <w:bCs/>
          <w:sz w:val="23"/>
          <w:szCs w:val="23"/>
        </w:rPr>
        <w:t>assistenza alla ricerca.</w:t>
      </w:r>
    </w:p>
    <w:p w14:paraId="366520C4" w14:textId="77777777" w:rsidR="005C496D" w:rsidRDefault="005C496D" w:rsidP="005C496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60A6D8D1" w14:textId="71B9A26F" w:rsidR="005C496D" w:rsidRPr="002959CD" w:rsidRDefault="005C496D" w:rsidP="005C496D">
      <w:pPr>
        <w:tabs>
          <w:tab w:val="left" w:pos="284"/>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RATIFICHE</w:t>
      </w:r>
    </w:p>
    <w:p w14:paraId="77112C58" w14:textId="06F2478A" w:rsidR="005C496D" w:rsidRPr="005C496D" w:rsidRDefault="005C496D" w:rsidP="005C496D">
      <w:pPr>
        <w:tabs>
          <w:tab w:val="left" w:pos="284"/>
        </w:tabs>
        <w:spacing w:before="100" w:beforeAutospacing="1" w:after="100" w:afterAutospacing="1" w:line="312" w:lineRule="auto"/>
        <w:jc w:val="both"/>
        <w:rPr>
          <w:rFonts w:ascii="Segoe UI" w:eastAsia="Times New Roman" w:hAnsi="Segoe UI" w:cs="Segoe UI"/>
          <w:sz w:val="23"/>
          <w:szCs w:val="23"/>
        </w:rPr>
      </w:pPr>
      <w:r w:rsidRPr="005C496D">
        <w:rPr>
          <w:rFonts w:ascii="Segoe UI" w:eastAsia="Times New Roman" w:hAnsi="Segoe UI" w:cs="Segoe UI"/>
          <w:sz w:val="23"/>
          <w:szCs w:val="23"/>
        </w:rPr>
        <w:t>Il Consiglio dei ministri, su proposta del Ministro degli affari esteri e della cooperazione internazionale, ha approvato tre disegni di legge per la ratifica e l</w:t>
      </w:r>
      <w:r w:rsidR="009E55A2">
        <w:rPr>
          <w:rFonts w:ascii="Segoe UI" w:eastAsia="Times New Roman" w:hAnsi="Segoe UI" w:cs="Segoe UI"/>
          <w:sz w:val="23"/>
          <w:szCs w:val="23"/>
        </w:rPr>
        <w:t>’</w:t>
      </w:r>
      <w:r w:rsidRPr="005C496D">
        <w:rPr>
          <w:rFonts w:ascii="Segoe UI" w:eastAsia="Times New Roman" w:hAnsi="Segoe UI" w:cs="Segoe UI"/>
          <w:sz w:val="23"/>
          <w:szCs w:val="23"/>
        </w:rPr>
        <w:t>esecuzione di altrettanti provvedimenti internazionali.</w:t>
      </w:r>
    </w:p>
    <w:p w14:paraId="120376CD" w14:textId="3796DF9A" w:rsidR="005C496D" w:rsidRDefault="005C496D" w:rsidP="00303DD5">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b/>
          <w:i/>
          <w:sz w:val="23"/>
          <w:szCs w:val="23"/>
        </w:rPr>
      </w:pPr>
      <w:r>
        <w:rPr>
          <w:rFonts w:ascii="Segoe UI" w:eastAsia="Times New Roman" w:hAnsi="Segoe UI" w:cs="Segoe UI"/>
          <w:b/>
          <w:i/>
          <w:sz w:val="23"/>
          <w:szCs w:val="23"/>
        </w:rPr>
        <w:t>R</w:t>
      </w:r>
      <w:r w:rsidRPr="005C496D">
        <w:rPr>
          <w:rFonts w:ascii="Segoe UI" w:eastAsia="Times New Roman" w:hAnsi="Segoe UI" w:cs="Segoe UI"/>
          <w:b/>
          <w:i/>
          <w:sz w:val="23"/>
          <w:szCs w:val="23"/>
        </w:rPr>
        <w:t>atifica ed esecuzione della convenzione che istituisce l</w:t>
      </w:r>
      <w:r w:rsidR="009E55A2">
        <w:rPr>
          <w:rFonts w:ascii="Segoe UI" w:eastAsia="Times New Roman" w:hAnsi="Segoe UI" w:cs="Segoe UI"/>
          <w:b/>
          <w:i/>
          <w:sz w:val="23"/>
          <w:szCs w:val="23"/>
        </w:rPr>
        <w:t>’</w:t>
      </w:r>
      <w:r w:rsidR="003B648B">
        <w:rPr>
          <w:rFonts w:ascii="Segoe UI" w:eastAsia="Times New Roman" w:hAnsi="Segoe UI" w:cs="Segoe UI"/>
          <w:b/>
          <w:i/>
          <w:sz w:val="23"/>
          <w:szCs w:val="23"/>
        </w:rPr>
        <w:t>O</w:t>
      </w:r>
      <w:r w:rsidRPr="005C496D">
        <w:rPr>
          <w:rFonts w:ascii="Segoe UI" w:eastAsia="Times New Roman" w:hAnsi="Segoe UI" w:cs="Segoe UI"/>
          <w:b/>
          <w:i/>
          <w:sz w:val="23"/>
          <w:szCs w:val="23"/>
        </w:rPr>
        <w:t>rganizzazione</w:t>
      </w:r>
      <w:r>
        <w:rPr>
          <w:rFonts w:ascii="Segoe UI" w:eastAsia="Times New Roman" w:hAnsi="Segoe UI" w:cs="Segoe UI"/>
          <w:b/>
          <w:i/>
          <w:sz w:val="23"/>
          <w:szCs w:val="23"/>
        </w:rPr>
        <w:t xml:space="preserve"> </w:t>
      </w:r>
      <w:r w:rsidRPr="005C496D">
        <w:rPr>
          <w:rFonts w:ascii="Segoe UI" w:eastAsia="Times New Roman" w:hAnsi="Segoe UI" w:cs="Segoe UI"/>
          <w:b/>
          <w:i/>
          <w:sz w:val="23"/>
          <w:szCs w:val="23"/>
        </w:rPr>
        <w:t xml:space="preserve">internazionale per gli ausili alla navigazione marittima, con allegato, fatta a </w:t>
      </w:r>
      <w:r>
        <w:rPr>
          <w:rFonts w:ascii="Segoe UI" w:eastAsia="Times New Roman" w:hAnsi="Segoe UI" w:cs="Segoe UI"/>
          <w:b/>
          <w:i/>
          <w:sz w:val="23"/>
          <w:szCs w:val="23"/>
        </w:rPr>
        <w:t>P</w:t>
      </w:r>
      <w:r w:rsidRPr="005C496D">
        <w:rPr>
          <w:rFonts w:ascii="Segoe UI" w:eastAsia="Times New Roman" w:hAnsi="Segoe UI" w:cs="Segoe UI"/>
          <w:b/>
          <w:i/>
          <w:sz w:val="23"/>
          <w:szCs w:val="23"/>
        </w:rPr>
        <w:t>arigi</w:t>
      </w:r>
      <w:r>
        <w:rPr>
          <w:rFonts w:ascii="Segoe UI" w:eastAsia="Times New Roman" w:hAnsi="Segoe UI" w:cs="Segoe UI"/>
          <w:b/>
          <w:i/>
          <w:sz w:val="23"/>
          <w:szCs w:val="23"/>
        </w:rPr>
        <w:t xml:space="preserve"> </w:t>
      </w:r>
      <w:r w:rsidRPr="005C496D">
        <w:rPr>
          <w:rFonts w:ascii="Segoe UI" w:eastAsia="Times New Roman" w:hAnsi="Segoe UI" w:cs="Segoe UI"/>
          <w:b/>
          <w:i/>
          <w:sz w:val="23"/>
          <w:szCs w:val="23"/>
        </w:rPr>
        <w:t>il 27 gennaio 2021 (disegno di legge)</w:t>
      </w:r>
    </w:p>
    <w:p w14:paraId="239C6B4B" w14:textId="54B8CB0B" w:rsidR="005C496D" w:rsidRDefault="00071452" w:rsidP="00071452">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testo </w:t>
      </w:r>
      <w:r w:rsidRPr="00071452">
        <w:rPr>
          <w:rFonts w:ascii="Segoe UI" w:eastAsia="Times New Roman" w:hAnsi="Segoe UI" w:cs="Segoe UI"/>
          <w:sz w:val="23"/>
          <w:szCs w:val="23"/>
        </w:rPr>
        <w:t>ratifica la Convenzione che istituisce l</w:t>
      </w:r>
      <w:r w:rsidR="009E55A2">
        <w:rPr>
          <w:rFonts w:ascii="Segoe UI" w:eastAsia="Times New Roman" w:hAnsi="Segoe UI" w:cs="Segoe UI"/>
          <w:sz w:val="23"/>
          <w:szCs w:val="23"/>
        </w:rPr>
        <w:t>’</w:t>
      </w:r>
      <w:r w:rsidRPr="00071452">
        <w:rPr>
          <w:rFonts w:ascii="Segoe UI" w:eastAsia="Times New Roman" w:hAnsi="Segoe UI" w:cs="Segoe UI"/>
          <w:sz w:val="23"/>
          <w:szCs w:val="23"/>
        </w:rPr>
        <w:t xml:space="preserve">Organizzazione internazionale per gli ausili alla navigazione marittima, </w:t>
      </w:r>
      <w:r>
        <w:rPr>
          <w:rFonts w:ascii="Segoe UI" w:eastAsia="Times New Roman" w:hAnsi="Segoe UI" w:cs="Segoe UI"/>
          <w:sz w:val="23"/>
          <w:szCs w:val="23"/>
        </w:rPr>
        <w:t>o</w:t>
      </w:r>
      <w:r w:rsidRPr="00071452">
        <w:rPr>
          <w:rFonts w:ascii="Segoe UI" w:eastAsia="Times New Roman" w:hAnsi="Segoe UI" w:cs="Segoe UI"/>
          <w:sz w:val="23"/>
          <w:szCs w:val="23"/>
        </w:rPr>
        <w:t xml:space="preserve">rganizzazione internazionale </w:t>
      </w:r>
      <w:r>
        <w:rPr>
          <w:rFonts w:ascii="Segoe UI" w:eastAsia="Times New Roman" w:hAnsi="Segoe UI" w:cs="Segoe UI"/>
          <w:sz w:val="23"/>
          <w:szCs w:val="23"/>
        </w:rPr>
        <w:t>g</w:t>
      </w:r>
      <w:r w:rsidRPr="00071452">
        <w:rPr>
          <w:rFonts w:ascii="Segoe UI" w:eastAsia="Times New Roman" w:hAnsi="Segoe UI" w:cs="Segoe UI"/>
          <w:sz w:val="23"/>
          <w:szCs w:val="23"/>
        </w:rPr>
        <w:t>overnativa che</w:t>
      </w:r>
      <w:r>
        <w:rPr>
          <w:rFonts w:ascii="Segoe UI" w:eastAsia="Times New Roman" w:hAnsi="Segoe UI" w:cs="Segoe UI"/>
          <w:sz w:val="23"/>
          <w:szCs w:val="23"/>
        </w:rPr>
        <w:t xml:space="preserve"> prenderà il posto dell</w:t>
      </w:r>
      <w:r w:rsidR="009E55A2">
        <w:rPr>
          <w:rFonts w:ascii="Segoe UI" w:eastAsia="Times New Roman" w:hAnsi="Segoe UI" w:cs="Segoe UI"/>
          <w:sz w:val="23"/>
          <w:szCs w:val="23"/>
        </w:rPr>
        <w:t>’</w:t>
      </w:r>
      <w:r>
        <w:rPr>
          <w:rFonts w:ascii="Segoe UI" w:eastAsia="Times New Roman" w:hAnsi="Segoe UI" w:cs="Segoe UI"/>
          <w:sz w:val="23"/>
          <w:szCs w:val="23"/>
        </w:rPr>
        <w:t xml:space="preserve">attuale </w:t>
      </w:r>
      <w:r w:rsidRPr="00071452">
        <w:rPr>
          <w:rFonts w:ascii="Segoe UI" w:eastAsia="Times New Roman" w:hAnsi="Segoe UI" w:cs="Segoe UI"/>
          <w:sz w:val="23"/>
          <w:szCs w:val="23"/>
        </w:rPr>
        <w:t>Associazione internazionale del Segnalamento Marittimo (International Association of</w:t>
      </w:r>
      <w:r>
        <w:rPr>
          <w:rFonts w:ascii="Segoe UI" w:eastAsia="Times New Roman" w:hAnsi="Segoe UI" w:cs="Segoe UI"/>
          <w:sz w:val="23"/>
          <w:szCs w:val="23"/>
        </w:rPr>
        <w:t xml:space="preserve"> </w:t>
      </w:r>
      <w:r w:rsidRPr="00071452">
        <w:rPr>
          <w:rFonts w:ascii="Segoe UI" w:eastAsia="Times New Roman" w:hAnsi="Segoe UI" w:cs="Segoe UI"/>
          <w:sz w:val="23"/>
          <w:szCs w:val="23"/>
        </w:rPr>
        <w:t xml:space="preserve">Marine Aids to </w:t>
      </w:r>
      <w:proofErr w:type="spellStart"/>
      <w:r w:rsidRPr="00071452">
        <w:rPr>
          <w:rFonts w:ascii="Segoe UI" w:eastAsia="Times New Roman" w:hAnsi="Segoe UI" w:cs="Segoe UI"/>
          <w:sz w:val="23"/>
          <w:szCs w:val="23"/>
        </w:rPr>
        <w:t>Navigation</w:t>
      </w:r>
      <w:proofErr w:type="spellEnd"/>
      <w:r w:rsidRPr="00071452">
        <w:rPr>
          <w:rFonts w:ascii="Segoe UI" w:eastAsia="Times New Roman" w:hAnsi="Segoe UI" w:cs="Segoe UI"/>
          <w:sz w:val="23"/>
          <w:szCs w:val="23"/>
        </w:rPr>
        <w:t xml:space="preserve"> and</w:t>
      </w:r>
      <w:r>
        <w:rPr>
          <w:rFonts w:ascii="Segoe UI" w:eastAsia="Times New Roman" w:hAnsi="Segoe UI" w:cs="Segoe UI"/>
          <w:sz w:val="23"/>
          <w:szCs w:val="23"/>
        </w:rPr>
        <w:t xml:space="preserve"> </w:t>
      </w:r>
      <w:r w:rsidRPr="00071452">
        <w:rPr>
          <w:rFonts w:ascii="Segoe UI" w:eastAsia="Times New Roman" w:hAnsi="Segoe UI" w:cs="Segoe UI"/>
          <w:sz w:val="23"/>
          <w:szCs w:val="23"/>
        </w:rPr>
        <w:t xml:space="preserve">Lighthouse </w:t>
      </w:r>
      <w:proofErr w:type="spellStart"/>
      <w:r w:rsidRPr="00071452">
        <w:rPr>
          <w:rFonts w:ascii="Segoe UI" w:eastAsia="Times New Roman" w:hAnsi="Segoe UI" w:cs="Segoe UI"/>
          <w:sz w:val="23"/>
          <w:szCs w:val="23"/>
        </w:rPr>
        <w:t>Authorities</w:t>
      </w:r>
      <w:proofErr w:type="spellEnd"/>
      <w:r w:rsidRPr="00071452">
        <w:rPr>
          <w:rFonts w:ascii="Segoe UI" w:eastAsia="Times New Roman" w:hAnsi="Segoe UI" w:cs="Segoe UI"/>
          <w:sz w:val="23"/>
          <w:szCs w:val="23"/>
        </w:rPr>
        <w:t xml:space="preserve"> - IALA)</w:t>
      </w:r>
      <w:r>
        <w:rPr>
          <w:rFonts w:ascii="Segoe UI" w:eastAsia="Times New Roman" w:hAnsi="Segoe UI" w:cs="Segoe UI"/>
          <w:sz w:val="23"/>
          <w:szCs w:val="23"/>
        </w:rPr>
        <w:t>, o</w:t>
      </w:r>
      <w:r w:rsidRPr="00071452">
        <w:rPr>
          <w:rFonts w:ascii="Segoe UI" w:eastAsia="Times New Roman" w:hAnsi="Segoe UI" w:cs="Segoe UI"/>
          <w:sz w:val="23"/>
          <w:szCs w:val="23"/>
        </w:rPr>
        <w:t>rganizzazione non governativa</w:t>
      </w:r>
      <w:r>
        <w:rPr>
          <w:rFonts w:ascii="Segoe UI" w:eastAsia="Times New Roman" w:hAnsi="Segoe UI" w:cs="Segoe UI"/>
          <w:sz w:val="23"/>
          <w:szCs w:val="23"/>
        </w:rPr>
        <w:t xml:space="preserve"> </w:t>
      </w:r>
      <w:r w:rsidRPr="00071452">
        <w:rPr>
          <w:rFonts w:ascii="Segoe UI" w:eastAsia="Times New Roman" w:hAnsi="Segoe UI" w:cs="Segoe UI"/>
          <w:sz w:val="23"/>
          <w:szCs w:val="23"/>
        </w:rPr>
        <w:t>istituita nel 1957</w:t>
      </w:r>
      <w:r>
        <w:rPr>
          <w:rFonts w:ascii="Segoe UI" w:eastAsia="Times New Roman" w:hAnsi="Segoe UI" w:cs="Segoe UI"/>
          <w:sz w:val="23"/>
          <w:szCs w:val="23"/>
        </w:rPr>
        <w:t xml:space="preserve">, </w:t>
      </w:r>
      <w:r w:rsidRPr="00071452">
        <w:rPr>
          <w:rFonts w:ascii="Segoe UI" w:eastAsia="Times New Roman" w:hAnsi="Segoe UI" w:cs="Segoe UI"/>
          <w:sz w:val="23"/>
          <w:szCs w:val="23"/>
        </w:rPr>
        <w:t>competente a migliorare la sicurezza e l</w:t>
      </w:r>
      <w:r w:rsidR="009E55A2">
        <w:rPr>
          <w:rFonts w:ascii="Segoe UI" w:eastAsia="Times New Roman" w:hAnsi="Segoe UI" w:cs="Segoe UI"/>
          <w:sz w:val="23"/>
          <w:szCs w:val="23"/>
        </w:rPr>
        <w:t>’</w:t>
      </w:r>
      <w:r w:rsidRPr="00071452">
        <w:rPr>
          <w:rFonts w:ascii="Segoe UI" w:eastAsia="Times New Roman" w:hAnsi="Segoe UI" w:cs="Segoe UI"/>
          <w:sz w:val="23"/>
          <w:szCs w:val="23"/>
        </w:rPr>
        <w:t>efficienza del trasporto marittimo di merci e passeggeri, cosi come dell</w:t>
      </w:r>
      <w:r w:rsidR="009E55A2">
        <w:rPr>
          <w:rFonts w:ascii="Segoe UI" w:eastAsia="Times New Roman" w:hAnsi="Segoe UI" w:cs="Segoe UI"/>
          <w:sz w:val="23"/>
          <w:szCs w:val="23"/>
        </w:rPr>
        <w:t>’</w:t>
      </w:r>
      <w:r w:rsidRPr="00071452">
        <w:rPr>
          <w:rFonts w:ascii="Segoe UI" w:eastAsia="Times New Roman" w:hAnsi="Segoe UI" w:cs="Segoe UI"/>
          <w:sz w:val="23"/>
          <w:szCs w:val="23"/>
        </w:rPr>
        <w:t>ambiente marino e costiero</w:t>
      </w:r>
      <w:r>
        <w:rPr>
          <w:rFonts w:ascii="Segoe UI" w:eastAsia="Times New Roman" w:hAnsi="Segoe UI" w:cs="Segoe UI"/>
          <w:sz w:val="23"/>
          <w:szCs w:val="23"/>
        </w:rPr>
        <w:t>.</w:t>
      </w:r>
    </w:p>
    <w:p w14:paraId="79BCC826" w14:textId="2E17979D" w:rsidR="005C496D" w:rsidRPr="005C496D" w:rsidRDefault="005C496D" w:rsidP="005C496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3B4051E2" w14:textId="01AF0D87" w:rsidR="005C496D" w:rsidRPr="005C496D" w:rsidRDefault="005C496D" w:rsidP="00303DD5">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b/>
          <w:i/>
          <w:sz w:val="23"/>
          <w:szCs w:val="23"/>
        </w:rPr>
      </w:pPr>
      <w:r w:rsidRPr="005C496D">
        <w:rPr>
          <w:rFonts w:ascii="Segoe UI" w:eastAsia="Times New Roman" w:hAnsi="Segoe UI" w:cs="Segoe UI"/>
          <w:b/>
          <w:bCs/>
          <w:i/>
          <w:sz w:val="23"/>
          <w:szCs w:val="23"/>
        </w:rPr>
        <w:t>Ratifica ed esecuzione dell</w:t>
      </w:r>
      <w:r w:rsidR="009E55A2">
        <w:rPr>
          <w:rFonts w:ascii="Segoe UI" w:eastAsia="Times New Roman" w:hAnsi="Segoe UI" w:cs="Segoe UI"/>
          <w:b/>
          <w:bCs/>
          <w:i/>
          <w:sz w:val="23"/>
          <w:szCs w:val="23"/>
        </w:rPr>
        <w:t>’</w:t>
      </w:r>
      <w:r w:rsidRPr="005C496D">
        <w:rPr>
          <w:rFonts w:ascii="Segoe UI" w:eastAsia="Times New Roman" w:hAnsi="Segoe UI" w:cs="Segoe UI"/>
          <w:b/>
          <w:bCs/>
          <w:i/>
          <w:sz w:val="23"/>
          <w:szCs w:val="23"/>
        </w:rPr>
        <w:t>Accordo di partenariato economico interinale tra il Ghana, da una parte, e la Comunità europea e i suoi Stati membri, dall</w:t>
      </w:r>
      <w:r w:rsidR="009E55A2">
        <w:rPr>
          <w:rFonts w:ascii="Segoe UI" w:eastAsia="Times New Roman" w:hAnsi="Segoe UI" w:cs="Segoe UI"/>
          <w:b/>
          <w:bCs/>
          <w:i/>
          <w:sz w:val="23"/>
          <w:szCs w:val="23"/>
        </w:rPr>
        <w:t>’</w:t>
      </w:r>
      <w:r w:rsidRPr="005C496D">
        <w:rPr>
          <w:rFonts w:ascii="Segoe UI" w:eastAsia="Times New Roman" w:hAnsi="Segoe UI" w:cs="Segoe UI"/>
          <w:b/>
          <w:bCs/>
          <w:i/>
          <w:sz w:val="23"/>
          <w:szCs w:val="23"/>
        </w:rPr>
        <w:t>altra, fatto a Bruxelles il 28 luglio 2016 (disegno di legge)</w:t>
      </w:r>
    </w:p>
    <w:p w14:paraId="3642C9B1" w14:textId="6F9E67D9" w:rsidR="005C496D" w:rsidRDefault="00486299" w:rsidP="00486299">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L</w:t>
      </w:r>
      <w:r w:rsidR="009E55A2">
        <w:rPr>
          <w:rFonts w:ascii="Segoe UI" w:eastAsia="Times New Roman" w:hAnsi="Segoe UI" w:cs="Segoe UI"/>
          <w:sz w:val="23"/>
          <w:szCs w:val="23"/>
        </w:rPr>
        <w:t>’</w:t>
      </w:r>
      <w:r w:rsidRPr="00486299">
        <w:rPr>
          <w:rFonts w:ascii="Segoe UI" w:eastAsia="Times New Roman" w:hAnsi="Segoe UI" w:cs="Segoe UI"/>
          <w:sz w:val="23"/>
          <w:szCs w:val="23"/>
        </w:rPr>
        <w:t>Accordo di partenariato economico (APE) si inserisce nel quadro delineato dall</w:t>
      </w:r>
      <w:r w:rsidR="009E55A2">
        <w:rPr>
          <w:rFonts w:ascii="Segoe UI" w:eastAsia="Times New Roman" w:hAnsi="Segoe UI" w:cs="Segoe UI"/>
          <w:sz w:val="23"/>
          <w:szCs w:val="23"/>
        </w:rPr>
        <w:t>’</w:t>
      </w:r>
      <w:r w:rsidRPr="00486299">
        <w:rPr>
          <w:rFonts w:ascii="Segoe UI" w:eastAsia="Times New Roman" w:hAnsi="Segoe UI" w:cs="Segoe UI"/>
          <w:sz w:val="23"/>
          <w:szCs w:val="23"/>
        </w:rPr>
        <w:t xml:space="preserve">Accordo di Cotonou </w:t>
      </w:r>
      <w:r>
        <w:rPr>
          <w:rFonts w:ascii="Segoe UI" w:eastAsia="Times New Roman" w:hAnsi="Segoe UI" w:cs="Segoe UI"/>
          <w:sz w:val="23"/>
          <w:szCs w:val="23"/>
        </w:rPr>
        <w:t>d</w:t>
      </w:r>
      <w:r w:rsidRPr="00486299">
        <w:rPr>
          <w:rFonts w:ascii="Segoe UI" w:eastAsia="Times New Roman" w:hAnsi="Segoe UI" w:cs="Segoe UI"/>
          <w:sz w:val="23"/>
          <w:szCs w:val="23"/>
        </w:rPr>
        <w:t>el 2020, che disciplina le relazioni fra l</w:t>
      </w:r>
      <w:r w:rsidR="009E55A2">
        <w:rPr>
          <w:rFonts w:ascii="Segoe UI" w:eastAsia="Times New Roman" w:hAnsi="Segoe UI" w:cs="Segoe UI"/>
          <w:sz w:val="23"/>
          <w:szCs w:val="23"/>
        </w:rPr>
        <w:t>’</w:t>
      </w:r>
      <w:r w:rsidRPr="00486299">
        <w:rPr>
          <w:rFonts w:ascii="Segoe UI" w:eastAsia="Times New Roman" w:hAnsi="Segoe UI" w:cs="Segoe UI"/>
          <w:sz w:val="23"/>
          <w:szCs w:val="23"/>
        </w:rPr>
        <w:t>U</w:t>
      </w:r>
      <w:r>
        <w:rPr>
          <w:rFonts w:ascii="Segoe UI" w:eastAsia="Times New Roman" w:hAnsi="Segoe UI" w:cs="Segoe UI"/>
          <w:sz w:val="23"/>
          <w:szCs w:val="23"/>
        </w:rPr>
        <w:t>nione Europea e</w:t>
      </w:r>
      <w:r w:rsidRPr="00486299">
        <w:rPr>
          <w:rFonts w:ascii="Segoe UI" w:eastAsia="Times New Roman" w:hAnsi="Segoe UI" w:cs="Segoe UI"/>
          <w:sz w:val="23"/>
          <w:szCs w:val="23"/>
        </w:rPr>
        <w:t xml:space="preserve"> 79 Paesi dell</w:t>
      </w:r>
      <w:r w:rsidR="009E55A2">
        <w:rPr>
          <w:rFonts w:ascii="Segoe UI" w:eastAsia="Times New Roman" w:hAnsi="Segoe UI" w:cs="Segoe UI"/>
          <w:sz w:val="23"/>
          <w:szCs w:val="23"/>
        </w:rPr>
        <w:t>’</w:t>
      </w:r>
      <w:r w:rsidRPr="00486299">
        <w:rPr>
          <w:rFonts w:ascii="Segoe UI" w:eastAsia="Times New Roman" w:hAnsi="Segoe UI" w:cs="Segoe UI"/>
          <w:sz w:val="23"/>
          <w:szCs w:val="23"/>
        </w:rPr>
        <w:t>Africa, dei Caraibi e del Pacifico (ACP), favorendo la cooperazione economica, commerciale e sociale, al fine di eliminare la povertà e contribuire all</w:t>
      </w:r>
      <w:r w:rsidR="009E55A2">
        <w:rPr>
          <w:rFonts w:ascii="Segoe UI" w:eastAsia="Times New Roman" w:hAnsi="Segoe UI" w:cs="Segoe UI"/>
          <w:sz w:val="23"/>
          <w:szCs w:val="23"/>
        </w:rPr>
        <w:t>’</w:t>
      </w:r>
      <w:r w:rsidRPr="00486299">
        <w:rPr>
          <w:rFonts w:ascii="Segoe UI" w:eastAsia="Times New Roman" w:hAnsi="Segoe UI" w:cs="Segoe UI"/>
          <w:sz w:val="23"/>
          <w:szCs w:val="23"/>
        </w:rPr>
        <w:t>integrazione progressiva dei paesi ACP nell</w:t>
      </w:r>
      <w:r w:rsidR="009E55A2">
        <w:rPr>
          <w:rFonts w:ascii="Segoe UI" w:eastAsia="Times New Roman" w:hAnsi="Segoe UI" w:cs="Segoe UI"/>
          <w:sz w:val="23"/>
          <w:szCs w:val="23"/>
        </w:rPr>
        <w:t>’</w:t>
      </w:r>
      <w:r w:rsidRPr="00486299">
        <w:rPr>
          <w:rFonts w:ascii="Segoe UI" w:eastAsia="Times New Roman" w:hAnsi="Segoe UI" w:cs="Segoe UI"/>
          <w:sz w:val="23"/>
          <w:szCs w:val="23"/>
        </w:rPr>
        <w:t xml:space="preserve">economia </w:t>
      </w:r>
      <w:r w:rsidRPr="00486299">
        <w:rPr>
          <w:rFonts w:ascii="Segoe UI" w:eastAsia="Times New Roman" w:hAnsi="Segoe UI" w:cs="Segoe UI"/>
          <w:sz w:val="23"/>
          <w:szCs w:val="23"/>
        </w:rPr>
        <w:lastRenderedPageBreak/>
        <w:t>mondiale.</w:t>
      </w:r>
      <w:r w:rsidR="00032126">
        <w:rPr>
          <w:rFonts w:ascii="Segoe UI" w:eastAsia="Times New Roman" w:hAnsi="Segoe UI" w:cs="Segoe UI"/>
          <w:sz w:val="23"/>
          <w:szCs w:val="23"/>
        </w:rPr>
        <w:t xml:space="preserve"> L</w:t>
      </w:r>
      <w:r w:rsidR="009E55A2">
        <w:rPr>
          <w:rFonts w:ascii="Segoe UI" w:eastAsia="Times New Roman" w:hAnsi="Segoe UI" w:cs="Segoe UI"/>
          <w:sz w:val="23"/>
          <w:szCs w:val="23"/>
        </w:rPr>
        <w:t>’</w:t>
      </w:r>
      <w:r w:rsidRPr="00486299">
        <w:rPr>
          <w:rFonts w:ascii="Segoe UI" w:eastAsia="Times New Roman" w:hAnsi="Segoe UI" w:cs="Segoe UI"/>
          <w:sz w:val="23"/>
          <w:szCs w:val="23"/>
        </w:rPr>
        <w:t>APE interinale</w:t>
      </w:r>
      <w:r>
        <w:rPr>
          <w:rFonts w:ascii="Segoe UI" w:eastAsia="Times New Roman" w:hAnsi="Segoe UI" w:cs="Segoe UI"/>
          <w:sz w:val="23"/>
          <w:szCs w:val="23"/>
        </w:rPr>
        <w:t xml:space="preserve"> </w:t>
      </w:r>
      <w:r w:rsidR="00032126">
        <w:rPr>
          <w:rFonts w:ascii="Segoe UI" w:eastAsia="Times New Roman" w:hAnsi="Segoe UI" w:cs="Segoe UI"/>
          <w:sz w:val="23"/>
          <w:szCs w:val="23"/>
        </w:rPr>
        <w:t>consentirà al Ghana, tra l</w:t>
      </w:r>
      <w:r w:rsidR="009E55A2">
        <w:rPr>
          <w:rFonts w:ascii="Segoe UI" w:eastAsia="Times New Roman" w:hAnsi="Segoe UI" w:cs="Segoe UI"/>
          <w:sz w:val="23"/>
          <w:szCs w:val="23"/>
        </w:rPr>
        <w:t>’</w:t>
      </w:r>
      <w:r w:rsidR="00032126">
        <w:rPr>
          <w:rFonts w:ascii="Segoe UI" w:eastAsia="Times New Roman" w:hAnsi="Segoe UI" w:cs="Segoe UI"/>
          <w:sz w:val="23"/>
          <w:szCs w:val="23"/>
        </w:rPr>
        <w:t>altro,</w:t>
      </w:r>
      <w:r w:rsidRPr="00486299">
        <w:rPr>
          <w:rFonts w:ascii="Segoe UI" w:eastAsia="Times New Roman" w:hAnsi="Segoe UI" w:cs="Segoe UI"/>
          <w:sz w:val="23"/>
          <w:szCs w:val="23"/>
        </w:rPr>
        <w:t xml:space="preserve"> un accesso privilegiato al mercato europeo, attraverso la progressiva rimozione delle barriere al commercio e il rafforzamento della cooperazione negli scambi commerciali.</w:t>
      </w:r>
    </w:p>
    <w:p w14:paraId="656C81BA" w14:textId="1E679515" w:rsidR="005C496D" w:rsidRPr="005C496D" w:rsidRDefault="005C496D" w:rsidP="005C496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5B22D2A8" w14:textId="6CC57DC4" w:rsidR="005C496D" w:rsidRPr="005C496D" w:rsidRDefault="005C496D" w:rsidP="00303DD5">
      <w:pPr>
        <w:pStyle w:val="Paragrafoelenco"/>
        <w:numPr>
          <w:ilvl w:val="0"/>
          <w:numId w:val="6"/>
        </w:numPr>
        <w:tabs>
          <w:tab w:val="left" w:pos="426"/>
        </w:tabs>
        <w:spacing w:before="100" w:beforeAutospacing="1" w:after="100" w:afterAutospacing="1" w:line="312" w:lineRule="auto"/>
        <w:ind w:left="0" w:firstLine="0"/>
        <w:jc w:val="both"/>
        <w:rPr>
          <w:rFonts w:ascii="Segoe UI" w:eastAsia="Times New Roman" w:hAnsi="Segoe UI" w:cs="Segoe UI"/>
          <w:b/>
          <w:bCs/>
          <w:i/>
          <w:sz w:val="23"/>
          <w:szCs w:val="23"/>
        </w:rPr>
      </w:pPr>
      <w:r>
        <w:rPr>
          <w:rFonts w:ascii="Segoe UI" w:eastAsia="Times New Roman" w:hAnsi="Segoe UI" w:cs="Segoe UI"/>
          <w:b/>
          <w:bCs/>
          <w:i/>
          <w:sz w:val="23"/>
          <w:szCs w:val="23"/>
        </w:rPr>
        <w:t>R</w:t>
      </w:r>
      <w:r w:rsidRPr="005C496D">
        <w:rPr>
          <w:rFonts w:ascii="Segoe UI" w:eastAsia="Times New Roman" w:hAnsi="Segoe UI" w:cs="Segoe UI"/>
          <w:b/>
          <w:bCs/>
          <w:i/>
          <w:sz w:val="23"/>
          <w:szCs w:val="23"/>
        </w:rPr>
        <w:t>atifica ed esecuzione dell</w:t>
      </w:r>
      <w:r w:rsidR="009E55A2">
        <w:rPr>
          <w:rFonts w:ascii="Segoe UI" w:eastAsia="Times New Roman" w:hAnsi="Segoe UI" w:cs="Segoe UI"/>
          <w:b/>
          <w:bCs/>
          <w:i/>
          <w:sz w:val="23"/>
          <w:szCs w:val="23"/>
        </w:rPr>
        <w:t>’</w:t>
      </w:r>
      <w:r>
        <w:rPr>
          <w:rFonts w:ascii="Segoe UI" w:eastAsia="Times New Roman" w:hAnsi="Segoe UI" w:cs="Segoe UI"/>
          <w:b/>
          <w:bCs/>
          <w:i/>
          <w:sz w:val="23"/>
          <w:szCs w:val="23"/>
        </w:rPr>
        <w:t>A</w:t>
      </w:r>
      <w:r w:rsidRPr="005C496D">
        <w:rPr>
          <w:rFonts w:ascii="Segoe UI" w:eastAsia="Times New Roman" w:hAnsi="Segoe UI" w:cs="Segoe UI"/>
          <w:b/>
          <w:bCs/>
          <w:i/>
          <w:sz w:val="23"/>
          <w:szCs w:val="23"/>
        </w:rPr>
        <w:t xml:space="preserve">ccordo tra il </w:t>
      </w:r>
      <w:r>
        <w:rPr>
          <w:rFonts w:ascii="Segoe UI" w:eastAsia="Times New Roman" w:hAnsi="Segoe UI" w:cs="Segoe UI"/>
          <w:b/>
          <w:bCs/>
          <w:i/>
          <w:sz w:val="23"/>
          <w:szCs w:val="23"/>
        </w:rPr>
        <w:t>G</w:t>
      </w:r>
      <w:r w:rsidRPr="005C496D">
        <w:rPr>
          <w:rFonts w:ascii="Segoe UI" w:eastAsia="Times New Roman" w:hAnsi="Segoe UI" w:cs="Segoe UI"/>
          <w:b/>
          <w:bCs/>
          <w:i/>
          <w:sz w:val="23"/>
          <w:szCs w:val="23"/>
        </w:rPr>
        <w:t xml:space="preserve">overno della </w:t>
      </w:r>
      <w:r>
        <w:rPr>
          <w:rFonts w:ascii="Segoe UI" w:eastAsia="Times New Roman" w:hAnsi="Segoe UI" w:cs="Segoe UI"/>
          <w:b/>
          <w:bCs/>
          <w:i/>
          <w:sz w:val="23"/>
          <w:szCs w:val="23"/>
        </w:rPr>
        <w:t>R</w:t>
      </w:r>
      <w:r w:rsidRPr="005C496D">
        <w:rPr>
          <w:rFonts w:ascii="Segoe UI" w:eastAsia="Times New Roman" w:hAnsi="Segoe UI" w:cs="Segoe UI"/>
          <w:b/>
          <w:bCs/>
          <w:i/>
          <w:sz w:val="23"/>
          <w:szCs w:val="23"/>
        </w:rPr>
        <w:t xml:space="preserve">epubblica </w:t>
      </w:r>
      <w:r>
        <w:rPr>
          <w:rFonts w:ascii="Segoe UI" w:eastAsia="Times New Roman" w:hAnsi="Segoe UI" w:cs="Segoe UI"/>
          <w:b/>
          <w:bCs/>
          <w:i/>
          <w:sz w:val="23"/>
          <w:szCs w:val="23"/>
        </w:rPr>
        <w:t>I</w:t>
      </w:r>
      <w:r w:rsidRPr="005C496D">
        <w:rPr>
          <w:rFonts w:ascii="Segoe UI" w:eastAsia="Times New Roman" w:hAnsi="Segoe UI" w:cs="Segoe UI"/>
          <w:b/>
          <w:bCs/>
          <w:i/>
          <w:sz w:val="23"/>
          <w:szCs w:val="23"/>
        </w:rPr>
        <w:t xml:space="preserve">taliana e il </w:t>
      </w:r>
      <w:r>
        <w:rPr>
          <w:rFonts w:ascii="Segoe UI" w:eastAsia="Times New Roman" w:hAnsi="Segoe UI" w:cs="Segoe UI"/>
          <w:b/>
          <w:bCs/>
          <w:i/>
          <w:sz w:val="23"/>
          <w:szCs w:val="23"/>
        </w:rPr>
        <w:t>G</w:t>
      </w:r>
      <w:r w:rsidRPr="005C496D">
        <w:rPr>
          <w:rFonts w:ascii="Segoe UI" w:eastAsia="Times New Roman" w:hAnsi="Segoe UI" w:cs="Segoe UI"/>
          <w:b/>
          <w:bCs/>
          <w:i/>
          <w:sz w:val="23"/>
          <w:szCs w:val="23"/>
        </w:rPr>
        <w:t xml:space="preserve">overno della </w:t>
      </w:r>
      <w:r>
        <w:rPr>
          <w:rFonts w:ascii="Segoe UI" w:eastAsia="Times New Roman" w:hAnsi="Segoe UI" w:cs="Segoe UI"/>
          <w:b/>
          <w:bCs/>
          <w:i/>
          <w:sz w:val="23"/>
          <w:szCs w:val="23"/>
        </w:rPr>
        <w:t>R</w:t>
      </w:r>
      <w:r w:rsidRPr="005C496D">
        <w:rPr>
          <w:rFonts w:ascii="Segoe UI" w:eastAsia="Times New Roman" w:hAnsi="Segoe UI" w:cs="Segoe UI"/>
          <w:b/>
          <w:bCs/>
          <w:i/>
          <w:sz w:val="23"/>
          <w:szCs w:val="23"/>
        </w:rPr>
        <w:t xml:space="preserve">epubblica </w:t>
      </w:r>
      <w:r>
        <w:rPr>
          <w:rFonts w:ascii="Segoe UI" w:eastAsia="Times New Roman" w:hAnsi="Segoe UI" w:cs="Segoe UI"/>
          <w:b/>
          <w:bCs/>
          <w:i/>
          <w:sz w:val="23"/>
          <w:szCs w:val="23"/>
        </w:rPr>
        <w:t>A</w:t>
      </w:r>
      <w:r w:rsidRPr="005C496D">
        <w:rPr>
          <w:rFonts w:ascii="Segoe UI" w:eastAsia="Times New Roman" w:hAnsi="Segoe UI" w:cs="Segoe UI"/>
          <w:b/>
          <w:bCs/>
          <w:i/>
          <w:sz w:val="23"/>
          <w:szCs w:val="23"/>
        </w:rPr>
        <w:t xml:space="preserve">raba di </w:t>
      </w:r>
      <w:r>
        <w:rPr>
          <w:rFonts w:ascii="Segoe UI" w:eastAsia="Times New Roman" w:hAnsi="Segoe UI" w:cs="Segoe UI"/>
          <w:b/>
          <w:bCs/>
          <w:i/>
          <w:sz w:val="23"/>
          <w:szCs w:val="23"/>
        </w:rPr>
        <w:t>E</w:t>
      </w:r>
      <w:r w:rsidRPr="005C496D">
        <w:rPr>
          <w:rFonts w:ascii="Segoe UI" w:eastAsia="Times New Roman" w:hAnsi="Segoe UI" w:cs="Segoe UI"/>
          <w:b/>
          <w:bCs/>
          <w:i/>
          <w:sz w:val="23"/>
          <w:szCs w:val="23"/>
        </w:rPr>
        <w:t>gitto sul trasporto internazionale di merci per mezzo di veicoli trainati (rimorchi e semirimorchi) con l</w:t>
      </w:r>
      <w:r w:rsidR="009E55A2">
        <w:rPr>
          <w:rFonts w:ascii="Segoe UI" w:eastAsia="Times New Roman" w:hAnsi="Segoe UI" w:cs="Segoe UI"/>
          <w:b/>
          <w:bCs/>
          <w:i/>
          <w:sz w:val="23"/>
          <w:szCs w:val="23"/>
        </w:rPr>
        <w:t>’</w:t>
      </w:r>
      <w:r w:rsidRPr="005C496D">
        <w:rPr>
          <w:rFonts w:ascii="Segoe UI" w:eastAsia="Times New Roman" w:hAnsi="Segoe UI" w:cs="Segoe UI"/>
          <w:b/>
          <w:bCs/>
          <w:i/>
          <w:sz w:val="23"/>
          <w:szCs w:val="23"/>
        </w:rPr>
        <w:t xml:space="preserve">uso di servizi di traghettamento marittimo, fatto </w:t>
      </w:r>
      <w:proofErr w:type="gramStart"/>
      <w:r w:rsidRPr="005C496D">
        <w:rPr>
          <w:rFonts w:ascii="Segoe UI" w:eastAsia="Times New Roman" w:hAnsi="Segoe UI" w:cs="Segoe UI"/>
          <w:b/>
          <w:bCs/>
          <w:i/>
          <w:sz w:val="23"/>
          <w:szCs w:val="23"/>
        </w:rPr>
        <w:t>a</w:t>
      </w:r>
      <w:r>
        <w:rPr>
          <w:rFonts w:ascii="Segoe UI" w:eastAsia="Times New Roman" w:hAnsi="Segoe UI" w:cs="Segoe UI"/>
          <w:b/>
          <w:bCs/>
          <w:i/>
          <w:sz w:val="23"/>
          <w:szCs w:val="23"/>
        </w:rPr>
        <w:t xml:space="preserve"> I</w:t>
      </w:r>
      <w:r w:rsidRPr="005C496D">
        <w:rPr>
          <w:rFonts w:ascii="Segoe UI" w:eastAsia="Times New Roman" w:hAnsi="Segoe UI" w:cs="Segoe UI"/>
          <w:b/>
          <w:bCs/>
          <w:i/>
          <w:sz w:val="23"/>
          <w:szCs w:val="23"/>
        </w:rPr>
        <w:t>l</w:t>
      </w:r>
      <w:proofErr w:type="gramEnd"/>
      <w:r w:rsidRPr="005C496D">
        <w:rPr>
          <w:rFonts w:ascii="Segoe UI" w:eastAsia="Times New Roman" w:hAnsi="Segoe UI" w:cs="Segoe UI"/>
          <w:b/>
          <w:bCs/>
          <w:i/>
          <w:sz w:val="23"/>
          <w:szCs w:val="23"/>
        </w:rPr>
        <w:t xml:space="preserve"> </w:t>
      </w:r>
      <w:r>
        <w:rPr>
          <w:rFonts w:ascii="Segoe UI" w:eastAsia="Times New Roman" w:hAnsi="Segoe UI" w:cs="Segoe UI"/>
          <w:b/>
          <w:bCs/>
          <w:i/>
          <w:sz w:val="23"/>
          <w:szCs w:val="23"/>
        </w:rPr>
        <w:t>C</w:t>
      </w:r>
      <w:r w:rsidRPr="005C496D">
        <w:rPr>
          <w:rFonts w:ascii="Segoe UI" w:eastAsia="Times New Roman" w:hAnsi="Segoe UI" w:cs="Segoe UI"/>
          <w:b/>
          <w:bCs/>
          <w:i/>
          <w:sz w:val="23"/>
          <w:szCs w:val="23"/>
        </w:rPr>
        <w:t>airo il 22 gennaio 2024</w:t>
      </w:r>
      <w:r w:rsidR="00BE2602">
        <w:rPr>
          <w:rFonts w:ascii="Segoe UI" w:eastAsia="Times New Roman" w:hAnsi="Segoe UI" w:cs="Segoe UI"/>
          <w:b/>
          <w:bCs/>
          <w:i/>
          <w:sz w:val="23"/>
          <w:szCs w:val="23"/>
        </w:rPr>
        <w:t xml:space="preserve"> (disegno di legge)</w:t>
      </w:r>
    </w:p>
    <w:p w14:paraId="6B5CDEEC" w14:textId="595FBA68" w:rsidR="009242CE" w:rsidRPr="009242CE" w:rsidRDefault="009242CE" w:rsidP="009242CE">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L</w:t>
      </w:r>
      <w:r w:rsidR="009E55A2">
        <w:rPr>
          <w:rFonts w:ascii="Segoe UI" w:eastAsia="Times New Roman" w:hAnsi="Segoe UI" w:cs="Segoe UI"/>
          <w:bCs/>
          <w:sz w:val="23"/>
          <w:szCs w:val="23"/>
        </w:rPr>
        <w:t>’</w:t>
      </w:r>
      <w:r w:rsidRPr="009242CE">
        <w:rPr>
          <w:rFonts w:ascii="Segoe UI" w:eastAsia="Times New Roman" w:hAnsi="Segoe UI" w:cs="Segoe UI"/>
          <w:bCs/>
          <w:sz w:val="23"/>
          <w:szCs w:val="23"/>
        </w:rPr>
        <w:t>Accordo tra Italia ed Egitto in materia di autotrasporto internazionale</w:t>
      </w:r>
      <w:r>
        <w:rPr>
          <w:rFonts w:ascii="Segoe UI" w:eastAsia="Times New Roman" w:hAnsi="Segoe UI" w:cs="Segoe UI"/>
          <w:bCs/>
          <w:sz w:val="23"/>
          <w:szCs w:val="23"/>
        </w:rPr>
        <w:t>,</w:t>
      </w:r>
      <w:r w:rsidRPr="009242CE">
        <w:rPr>
          <w:rFonts w:ascii="Segoe UI" w:eastAsia="Times New Roman" w:hAnsi="Segoe UI" w:cs="Segoe UI"/>
          <w:bCs/>
          <w:sz w:val="23"/>
          <w:szCs w:val="23"/>
        </w:rPr>
        <w:t xml:space="preserve"> </w:t>
      </w:r>
      <w:r>
        <w:rPr>
          <w:rFonts w:ascii="Segoe UI" w:eastAsia="Times New Roman" w:hAnsi="Segoe UI" w:cs="Segoe UI"/>
          <w:bCs/>
          <w:sz w:val="23"/>
          <w:szCs w:val="23"/>
        </w:rPr>
        <w:t>i</w:t>
      </w:r>
      <w:r w:rsidRPr="009242CE">
        <w:rPr>
          <w:rFonts w:ascii="Segoe UI" w:eastAsia="Times New Roman" w:hAnsi="Segoe UI" w:cs="Segoe UI"/>
          <w:bCs/>
          <w:sz w:val="23"/>
          <w:szCs w:val="23"/>
        </w:rPr>
        <w:t>spirato ai principi di sostenibilità ambientale e intermodalità</w:t>
      </w:r>
      <w:r>
        <w:rPr>
          <w:rFonts w:ascii="Segoe UI" w:eastAsia="Times New Roman" w:hAnsi="Segoe UI" w:cs="Segoe UI"/>
          <w:bCs/>
          <w:sz w:val="23"/>
          <w:szCs w:val="23"/>
        </w:rPr>
        <w:t>,</w:t>
      </w:r>
      <w:r w:rsidRPr="009242CE">
        <w:rPr>
          <w:rFonts w:ascii="Segoe UI" w:eastAsia="Times New Roman" w:hAnsi="Segoe UI" w:cs="Segoe UI"/>
          <w:bCs/>
          <w:sz w:val="23"/>
          <w:szCs w:val="23"/>
        </w:rPr>
        <w:t xml:space="preserve"> è finalizzato a regolare e agevolare, tramite </w:t>
      </w:r>
      <w:r>
        <w:rPr>
          <w:rFonts w:ascii="Segoe UI" w:eastAsia="Times New Roman" w:hAnsi="Segoe UI" w:cs="Segoe UI"/>
          <w:bCs/>
          <w:sz w:val="23"/>
          <w:szCs w:val="23"/>
        </w:rPr>
        <w:t xml:space="preserve">un </w:t>
      </w:r>
      <w:r w:rsidRPr="009242CE">
        <w:rPr>
          <w:rFonts w:ascii="Segoe UI" w:eastAsia="Times New Roman" w:hAnsi="Segoe UI" w:cs="Segoe UI"/>
          <w:bCs/>
          <w:sz w:val="23"/>
          <w:szCs w:val="23"/>
        </w:rPr>
        <w:t xml:space="preserve">apposito regime autorizzatorio, il trasporto di merci tra i due Paesi mediante veicoli stradali trainati (rimorchi e semirimorchi), utilizzando servizi marittimi </w:t>
      </w:r>
      <w:r w:rsidR="009E55A2">
        <w:rPr>
          <w:rFonts w:ascii="Segoe UI" w:eastAsia="Times New Roman" w:hAnsi="Segoe UI" w:cs="Segoe UI"/>
          <w:bCs/>
          <w:sz w:val="23"/>
          <w:szCs w:val="23"/>
        </w:rPr>
        <w:t>“</w:t>
      </w:r>
      <w:r>
        <w:rPr>
          <w:rFonts w:ascii="Segoe UI" w:eastAsia="Times New Roman" w:hAnsi="Segoe UI" w:cs="Segoe UI"/>
          <w:bCs/>
          <w:sz w:val="23"/>
          <w:szCs w:val="23"/>
        </w:rPr>
        <w:t>r</w:t>
      </w:r>
      <w:r w:rsidRPr="009242CE">
        <w:rPr>
          <w:rFonts w:ascii="Segoe UI" w:eastAsia="Times New Roman" w:hAnsi="Segoe UI" w:cs="Segoe UI"/>
          <w:bCs/>
          <w:sz w:val="23"/>
          <w:szCs w:val="23"/>
        </w:rPr>
        <w:t>o-</w:t>
      </w:r>
      <w:r>
        <w:rPr>
          <w:rFonts w:ascii="Segoe UI" w:eastAsia="Times New Roman" w:hAnsi="Segoe UI" w:cs="Segoe UI"/>
          <w:bCs/>
          <w:sz w:val="23"/>
          <w:szCs w:val="23"/>
        </w:rPr>
        <w:t>r</w:t>
      </w:r>
      <w:r w:rsidRPr="009242CE">
        <w:rPr>
          <w:rFonts w:ascii="Segoe UI" w:eastAsia="Times New Roman" w:hAnsi="Segoe UI" w:cs="Segoe UI"/>
          <w:bCs/>
          <w:sz w:val="23"/>
          <w:szCs w:val="23"/>
        </w:rPr>
        <w:t>o</w:t>
      </w:r>
      <w:r w:rsidR="009E55A2">
        <w:rPr>
          <w:rFonts w:ascii="Segoe UI" w:eastAsia="Times New Roman" w:hAnsi="Segoe UI" w:cs="Segoe UI"/>
          <w:bCs/>
          <w:sz w:val="23"/>
          <w:szCs w:val="23"/>
        </w:rPr>
        <w:t>”</w:t>
      </w:r>
      <w:r w:rsidRPr="009242CE">
        <w:rPr>
          <w:rFonts w:ascii="Segoe UI" w:eastAsia="Times New Roman" w:hAnsi="Segoe UI" w:cs="Segoe UI"/>
          <w:bCs/>
          <w:sz w:val="23"/>
          <w:szCs w:val="23"/>
        </w:rPr>
        <w:t xml:space="preserve"> (</w:t>
      </w:r>
      <w:r w:rsidRPr="009242CE">
        <w:rPr>
          <w:rFonts w:ascii="Segoe UI" w:eastAsia="Times New Roman" w:hAnsi="Segoe UI" w:cs="Segoe UI"/>
          <w:bCs/>
          <w:i/>
          <w:sz w:val="23"/>
          <w:szCs w:val="23"/>
        </w:rPr>
        <w:t>roll on-roll off</w:t>
      </w:r>
      <w:r w:rsidRPr="009242CE">
        <w:rPr>
          <w:rFonts w:ascii="Segoe UI" w:eastAsia="Times New Roman" w:hAnsi="Segoe UI" w:cs="Segoe UI"/>
          <w:bCs/>
          <w:sz w:val="23"/>
          <w:szCs w:val="23"/>
        </w:rPr>
        <w:t>)</w:t>
      </w:r>
      <w:r>
        <w:rPr>
          <w:rFonts w:ascii="Segoe UI" w:eastAsia="Times New Roman" w:hAnsi="Segoe UI" w:cs="Segoe UI"/>
          <w:bCs/>
          <w:sz w:val="23"/>
          <w:szCs w:val="23"/>
        </w:rPr>
        <w:t xml:space="preserve"> e</w:t>
      </w:r>
      <w:r w:rsidRPr="009242CE">
        <w:rPr>
          <w:rFonts w:ascii="Segoe UI" w:eastAsia="Times New Roman" w:hAnsi="Segoe UI" w:cs="Segoe UI"/>
          <w:bCs/>
          <w:sz w:val="23"/>
          <w:szCs w:val="23"/>
        </w:rPr>
        <w:t xml:space="preserve"> il transito attraverso i rispettivi territori per raggiungere un altro Paese.</w:t>
      </w:r>
    </w:p>
    <w:p w14:paraId="327F4E33" w14:textId="77777777" w:rsidR="00E14A31" w:rsidRDefault="00E14A31" w:rsidP="00E14A31">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4F2E9AD4" w14:textId="747C7BDE" w:rsidR="00117C7B" w:rsidRPr="00117C7B" w:rsidRDefault="00117C7B" w:rsidP="002A1518">
      <w:pPr>
        <w:tabs>
          <w:tab w:val="left" w:pos="284"/>
        </w:tabs>
        <w:spacing w:before="100" w:beforeAutospacing="1" w:after="100" w:afterAutospacing="1" w:line="312" w:lineRule="auto"/>
        <w:jc w:val="both"/>
        <w:rPr>
          <w:rFonts w:ascii="Segoe UI" w:eastAsia="Times New Roman" w:hAnsi="Segoe UI" w:cs="Segoe UI"/>
          <w:b/>
          <w:bCs/>
          <w:sz w:val="23"/>
          <w:szCs w:val="23"/>
        </w:rPr>
      </w:pPr>
      <w:r w:rsidRPr="00117C7B">
        <w:rPr>
          <w:rFonts w:ascii="Segoe UI" w:eastAsia="Times New Roman" w:hAnsi="Segoe UI" w:cs="Segoe UI"/>
          <w:b/>
          <w:bCs/>
          <w:sz w:val="23"/>
          <w:szCs w:val="23"/>
        </w:rPr>
        <w:t>ENERGIA DA FONTI RINNOVABILI</w:t>
      </w:r>
    </w:p>
    <w:p w14:paraId="1413C9DA" w14:textId="11DDD94C" w:rsidR="00117C7B" w:rsidRDefault="00117C7B" w:rsidP="002A1518">
      <w:pPr>
        <w:tabs>
          <w:tab w:val="left" w:pos="284"/>
        </w:tabs>
        <w:spacing w:before="100" w:beforeAutospacing="1" w:after="100" w:afterAutospacing="1" w:line="312" w:lineRule="auto"/>
        <w:jc w:val="both"/>
        <w:rPr>
          <w:rFonts w:ascii="Segoe UI" w:eastAsia="Times New Roman" w:hAnsi="Segoe UI" w:cs="Segoe UI"/>
          <w:b/>
          <w:bCs/>
          <w:i/>
          <w:sz w:val="23"/>
          <w:szCs w:val="23"/>
        </w:rPr>
      </w:pPr>
      <w:bookmarkStart w:id="5" w:name="_Hlk173920626"/>
      <w:r>
        <w:rPr>
          <w:rFonts w:ascii="Segoe UI" w:eastAsia="Times New Roman" w:hAnsi="Segoe UI" w:cs="Segoe UI"/>
          <w:b/>
          <w:bCs/>
          <w:i/>
          <w:sz w:val="23"/>
          <w:szCs w:val="23"/>
        </w:rPr>
        <w:t>D</w:t>
      </w:r>
      <w:r w:rsidRPr="00117C7B">
        <w:rPr>
          <w:rFonts w:ascii="Segoe UI" w:eastAsia="Times New Roman" w:hAnsi="Segoe UI" w:cs="Segoe UI"/>
          <w:b/>
          <w:bCs/>
          <w:i/>
          <w:sz w:val="23"/>
          <w:szCs w:val="23"/>
        </w:rPr>
        <w:t xml:space="preserve">isciplina in materia di regimi amministrativi per la produzione di energia da fonti rinnovabili </w:t>
      </w:r>
      <w:bookmarkEnd w:id="5"/>
      <w:r w:rsidRPr="00117C7B">
        <w:rPr>
          <w:rFonts w:ascii="Segoe UI" w:eastAsia="Times New Roman" w:hAnsi="Segoe UI" w:cs="Segoe UI"/>
          <w:b/>
          <w:bCs/>
          <w:i/>
          <w:sz w:val="23"/>
          <w:szCs w:val="23"/>
        </w:rPr>
        <w:t>(</w:t>
      </w:r>
      <w:r>
        <w:rPr>
          <w:rFonts w:ascii="Segoe UI" w:eastAsia="Times New Roman" w:hAnsi="Segoe UI" w:cs="Segoe UI"/>
          <w:b/>
          <w:bCs/>
          <w:i/>
          <w:sz w:val="23"/>
          <w:szCs w:val="23"/>
        </w:rPr>
        <w:t xml:space="preserve">decreto legislativo – </w:t>
      </w:r>
      <w:r w:rsidRPr="00117C7B">
        <w:rPr>
          <w:rFonts w:ascii="Segoe UI" w:eastAsia="Times New Roman" w:hAnsi="Segoe UI" w:cs="Segoe UI"/>
          <w:b/>
          <w:bCs/>
          <w:i/>
          <w:sz w:val="23"/>
          <w:szCs w:val="23"/>
        </w:rPr>
        <w:t>esame preliminare)</w:t>
      </w:r>
    </w:p>
    <w:p w14:paraId="636A6DF5" w14:textId="2479823E" w:rsidR="00117C7B" w:rsidRDefault="00117C7B" w:rsidP="00117C7B">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Il Consiglio dei ministri, su proposta del Presidente Giorgia Meloni,</w:t>
      </w:r>
      <w:r w:rsidR="000D5780">
        <w:rPr>
          <w:rFonts w:ascii="Segoe UI" w:eastAsia="Times New Roman" w:hAnsi="Segoe UI" w:cs="Segoe UI"/>
          <w:bCs/>
          <w:sz w:val="23"/>
          <w:szCs w:val="23"/>
        </w:rPr>
        <w:t xml:space="preserve"> del</w:t>
      </w:r>
      <w:r>
        <w:rPr>
          <w:rFonts w:ascii="Segoe UI" w:eastAsia="Times New Roman" w:hAnsi="Segoe UI" w:cs="Segoe UI"/>
          <w:bCs/>
          <w:sz w:val="23"/>
          <w:szCs w:val="23"/>
        </w:rPr>
        <w:t xml:space="preserve"> </w:t>
      </w:r>
      <w:r w:rsidR="000D5780" w:rsidRPr="000D5780">
        <w:rPr>
          <w:rFonts w:ascii="Segoe UI" w:eastAsia="Times New Roman" w:hAnsi="Segoe UI" w:cs="Segoe UI"/>
          <w:bCs/>
          <w:sz w:val="23"/>
          <w:szCs w:val="23"/>
        </w:rPr>
        <w:t>Ministro per la pubblica amministrazione</w:t>
      </w:r>
      <w:r w:rsidR="000D5780">
        <w:rPr>
          <w:rFonts w:ascii="Segoe UI" w:eastAsia="Times New Roman" w:hAnsi="Segoe UI" w:cs="Segoe UI"/>
          <w:bCs/>
          <w:sz w:val="23"/>
          <w:szCs w:val="23"/>
        </w:rPr>
        <w:t xml:space="preserve"> Paolo Zangrillo</w:t>
      </w:r>
      <w:r w:rsidR="000D5780" w:rsidRPr="000D5780">
        <w:rPr>
          <w:rFonts w:ascii="Segoe UI" w:eastAsia="Times New Roman" w:hAnsi="Segoe UI" w:cs="Segoe UI"/>
          <w:bCs/>
          <w:sz w:val="23"/>
          <w:szCs w:val="23"/>
        </w:rPr>
        <w:t xml:space="preserve">, </w:t>
      </w:r>
      <w:r>
        <w:rPr>
          <w:rFonts w:ascii="Segoe UI" w:eastAsia="Times New Roman" w:hAnsi="Segoe UI" w:cs="Segoe UI"/>
          <w:bCs/>
          <w:sz w:val="23"/>
          <w:szCs w:val="23"/>
        </w:rPr>
        <w:t xml:space="preserve">del Ministro per le </w:t>
      </w:r>
      <w:r w:rsidRPr="00117C7B">
        <w:rPr>
          <w:rFonts w:ascii="Segoe UI" w:eastAsia="Times New Roman" w:hAnsi="Segoe UI" w:cs="Segoe UI"/>
          <w:bCs/>
          <w:sz w:val="23"/>
          <w:szCs w:val="23"/>
        </w:rPr>
        <w:t xml:space="preserve">riforme istituzionali e </w:t>
      </w:r>
      <w:r>
        <w:rPr>
          <w:rFonts w:ascii="Segoe UI" w:eastAsia="Times New Roman" w:hAnsi="Segoe UI" w:cs="Segoe UI"/>
          <w:bCs/>
          <w:sz w:val="23"/>
          <w:szCs w:val="23"/>
        </w:rPr>
        <w:t xml:space="preserve">la </w:t>
      </w:r>
      <w:r w:rsidRPr="00117C7B">
        <w:rPr>
          <w:rFonts w:ascii="Segoe UI" w:eastAsia="Times New Roman" w:hAnsi="Segoe UI" w:cs="Segoe UI"/>
          <w:bCs/>
          <w:sz w:val="23"/>
          <w:szCs w:val="23"/>
        </w:rPr>
        <w:t xml:space="preserve">semplificazione normativa </w:t>
      </w:r>
      <w:r>
        <w:rPr>
          <w:rFonts w:ascii="Segoe UI" w:eastAsia="Times New Roman" w:hAnsi="Segoe UI" w:cs="Segoe UI"/>
          <w:bCs/>
          <w:sz w:val="23"/>
          <w:szCs w:val="23"/>
        </w:rPr>
        <w:t>Maria Elisabetta Alberti Casellati e del Ministro dell</w:t>
      </w:r>
      <w:r w:rsidR="009E55A2">
        <w:rPr>
          <w:rFonts w:ascii="Segoe UI" w:eastAsia="Times New Roman" w:hAnsi="Segoe UI" w:cs="Segoe UI"/>
          <w:bCs/>
          <w:sz w:val="23"/>
          <w:szCs w:val="23"/>
        </w:rPr>
        <w:t>’</w:t>
      </w:r>
      <w:r w:rsidRPr="00117C7B">
        <w:rPr>
          <w:rFonts w:ascii="Segoe UI" w:eastAsia="Times New Roman" w:hAnsi="Segoe UI" w:cs="Segoe UI"/>
          <w:bCs/>
          <w:sz w:val="23"/>
          <w:szCs w:val="23"/>
        </w:rPr>
        <w:t xml:space="preserve">ambiente e </w:t>
      </w:r>
      <w:r>
        <w:rPr>
          <w:rFonts w:ascii="Segoe UI" w:eastAsia="Times New Roman" w:hAnsi="Segoe UI" w:cs="Segoe UI"/>
          <w:bCs/>
          <w:sz w:val="23"/>
          <w:szCs w:val="23"/>
        </w:rPr>
        <w:t xml:space="preserve">della </w:t>
      </w:r>
      <w:r w:rsidRPr="00117C7B">
        <w:rPr>
          <w:rFonts w:ascii="Segoe UI" w:eastAsia="Times New Roman" w:hAnsi="Segoe UI" w:cs="Segoe UI"/>
          <w:bCs/>
          <w:sz w:val="23"/>
          <w:szCs w:val="23"/>
        </w:rPr>
        <w:t>sicurezza energetica</w:t>
      </w:r>
      <w:r>
        <w:rPr>
          <w:rFonts w:ascii="Segoe UI" w:eastAsia="Times New Roman" w:hAnsi="Segoe UI" w:cs="Segoe UI"/>
          <w:bCs/>
          <w:sz w:val="23"/>
          <w:szCs w:val="23"/>
        </w:rPr>
        <w:t xml:space="preserve"> Gilberto Pichetto Fratin ha approvato, in esame preliminare, un decreto legislativo che, in </w:t>
      </w:r>
      <w:r w:rsidR="008D1E96">
        <w:rPr>
          <w:rFonts w:ascii="Segoe UI" w:eastAsia="Times New Roman" w:hAnsi="Segoe UI" w:cs="Segoe UI"/>
          <w:bCs/>
          <w:sz w:val="23"/>
          <w:szCs w:val="23"/>
        </w:rPr>
        <w:t>attuazione della l</w:t>
      </w:r>
      <w:r w:rsidR="008D1E96" w:rsidRPr="008D1E96">
        <w:rPr>
          <w:rFonts w:ascii="Segoe UI" w:eastAsia="Times New Roman" w:hAnsi="Segoe UI" w:cs="Segoe UI"/>
          <w:bCs/>
          <w:sz w:val="23"/>
          <w:szCs w:val="23"/>
        </w:rPr>
        <w:t>egge annuale per il mercato e la concorrenza 2021</w:t>
      </w:r>
      <w:r w:rsidR="008D1E96">
        <w:rPr>
          <w:rFonts w:ascii="Segoe UI" w:eastAsia="Times New Roman" w:hAnsi="Segoe UI" w:cs="Segoe UI"/>
          <w:bCs/>
          <w:sz w:val="23"/>
          <w:szCs w:val="23"/>
        </w:rPr>
        <w:t xml:space="preserve"> (</w:t>
      </w:r>
      <w:r w:rsidR="008D1E96" w:rsidRPr="008D1E96">
        <w:rPr>
          <w:rFonts w:ascii="Segoe UI" w:eastAsia="Times New Roman" w:hAnsi="Segoe UI" w:cs="Segoe UI"/>
          <w:bCs/>
          <w:sz w:val="23"/>
          <w:szCs w:val="23"/>
        </w:rPr>
        <w:t>legge 5 agosto 2022, n. 118</w:t>
      </w:r>
      <w:r w:rsidR="008D1E96">
        <w:rPr>
          <w:rFonts w:ascii="Segoe UI" w:eastAsia="Times New Roman" w:hAnsi="Segoe UI" w:cs="Segoe UI"/>
          <w:bCs/>
          <w:sz w:val="23"/>
          <w:szCs w:val="23"/>
        </w:rPr>
        <w:t>), introduce una nuova d</w:t>
      </w:r>
      <w:r w:rsidR="008D1E96" w:rsidRPr="008D1E96">
        <w:rPr>
          <w:rFonts w:ascii="Segoe UI" w:eastAsia="Times New Roman" w:hAnsi="Segoe UI" w:cs="Segoe UI"/>
          <w:bCs/>
          <w:sz w:val="23"/>
          <w:szCs w:val="23"/>
        </w:rPr>
        <w:t>isciplina in materia di regimi amministrativi per la produzione di energia da fonti rinnovabili</w:t>
      </w:r>
      <w:r w:rsidR="008D1E96">
        <w:rPr>
          <w:rFonts w:ascii="Segoe UI" w:eastAsia="Times New Roman" w:hAnsi="Segoe UI" w:cs="Segoe UI"/>
          <w:bCs/>
          <w:sz w:val="23"/>
          <w:szCs w:val="23"/>
        </w:rPr>
        <w:t>.</w:t>
      </w:r>
    </w:p>
    <w:p w14:paraId="4800207C" w14:textId="3112BB4B" w:rsidR="00F25028" w:rsidRPr="00F25028" w:rsidRDefault="008D1E96" w:rsidP="00F25028">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 xml:space="preserve">Il testo opera un complessivo </w:t>
      </w:r>
      <w:r w:rsidRPr="00F25028">
        <w:rPr>
          <w:rFonts w:ascii="Segoe UI" w:eastAsia="Times New Roman" w:hAnsi="Segoe UI" w:cs="Segoe UI"/>
          <w:bCs/>
          <w:sz w:val="23"/>
          <w:szCs w:val="23"/>
        </w:rPr>
        <w:t xml:space="preserve">riordino </w:t>
      </w:r>
      <w:r>
        <w:rPr>
          <w:rFonts w:ascii="Segoe UI" w:eastAsia="Times New Roman" w:hAnsi="Segoe UI" w:cs="Segoe UI"/>
          <w:bCs/>
          <w:sz w:val="23"/>
          <w:szCs w:val="23"/>
        </w:rPr>
        <w:t xml:space="preserve">della normativa, allo scopo di razionalizzarla e adeguarla </w:t>
      </w:r>
      <w:r w:rsidR="00F25028" w:rsidRPr="00F25028">
        <w:rPr>
          <w:rFonts w:ascii="Segoe UI" w:eastAsia="Times New Roman" w:hAnsi="Segoe UI" w:cs="Segoe UI"/>
          <w:bCs/>
          <w:sz w:val="23"/>
          <w:szCs w:val="23"/>
        </w:rPr>
        <w:t>al diritto dell</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 xml:space="preserve">Unione </w:t>
      </w:r>
      <w:r>
        <w:rPr>
          <w:rFonts w:ascii="Segoe UI" w:eastAsia="Times New Roman" w:hAnsi="Segoe UI" w:cs="Segoe UI"/>
          <w:bCs/>
          <w:sz w:val="23"/>
          <w:szCs w:val="23"/>
        </w:rPr>
        <w:t>E</w:t>
      </w:r>
      <w:r w:rsidR="00F25028" w:rsidRPr="00F25028">
        <w:rPr>
          <w:rFonts w:ascii="Segoe UI" w:eastAsia="Times New Roman" w:hAnsi="Segoe UI" w:cs="Segoe UI"/>
          <w:bCs/>
          <w:sz w:val="23"/>
          <w:szCs w:val="23"/>
        </w:rPr>
        <w:t>uropea, ridu</w:t>
      </w:r>
      <w:r>
        <w:rPr>
          <w:rFonts w:ascii="Segoe UI" w:eastAsia="Times New Roman" w:hAnsi="Segoe UI" w:cs="Segoe UI"/>
          <w:bCs/>
          <w:sz w:val="23"/>
          <w:szCs w:val="23"/>
        </w:rPr>
        <w:t>rr</w:t>
      </w:r>
      <w:r w:rsidR="00F25028" w:rsidRPr="00F25028">
        <w:rPr>
          <w:rFonts w:ascii="Segoe UI" w:eastAsia="Times New Roman" w:hAnsi="Segoe UI" w:cs="Segoe UI"/>
          <w:bCs/>
          <w:sz w:val="23"/>
          <w:szCs w:val="23"/>
        </w:rPr>
        <w:t>e gli oneri regolatori</w:t>
      </w:r>
      <w:r w:rsidR="00FC74D1">
        <w:rPr>
          <w:rFonts w:ascii="Segoe UI" w:eastAsia="Times New Roman" w:hAnsi="Segoe UI" w:cs="Segoe UI"/>
          <w:bCs/>
          <w:sz w:val="23"/>
          <w:szCs w:val="23"/>
        </w:rPr>
        <w:t xml:space="preserve">, </w:t>
      </w:r>
      <w:r>
        <w:rPr>
          <w:rFonts w:ascii="Segoe UI" w:eastAsia="Times New Roman" w:hAnsi="Segoe UI" w:cs="Segoe UI"/>
          <w:bCs/>
          <w:sz w:val="23"/>
          <w:szCs w:val="23"/>
        </w:rPr>
        <w:t xml:space="preserve">favorire </w:t>
      </w:r>
      <w:r w:rsidR="00F25028" w:rsidRPr="00F25028">
        <w:rPr>
          <w:rFonts w:ascii="Segoe UI" w:eastAsia="Times New Roman" w:hAnsi="Segoe UI" w:cs="Segoe UI"/>
          <w:bCs/>
          <w:sz w:val="23"/>
          <w:szCs w:val="23"/>
        </w:rPr>
        <w:t>la competitività</w:t>
      </w:r>
      <w:r w:rsidR="00FC74D1">
        <w:rPr>
          <w:rFonts w:ascii="Segoe UI" w:eastAsia="Times New Roman" w:hAnsi="Segoe UI" w:cs="Segoe UI"/>
          <w:bCs/>
          <w:sz w:val="23"/>
          <w:szCs w:val="23"/>
        </w:rPr>
        <w:t xml:space="preserve"> e</w:t>
      </w:r>
      <w:r w:rsidR="00F25028" w:rsidRPr="00F25028">
        <w:rPr>
          <w:rFonts w:ascii="Segoe UI" w:eastAsia="Times New Roman" w:hAnsi="Segoe UI" w:cs="Segoe UI"/>
          <w:bCs/>
          <w:sz w:val="23"/>
          <w:szCs w:val="23"/>
        </w:rPr>
        <w:t xml:space="preserve"> agevolare, in particolare, l</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avvio dell</w:t>
      </w:r>
      <w:r w:rsidR="00FC74D1">
        <w:rPr>
          <w:rFonts w:ascii="Segoe UI" w:eastAsia="Times New Roman" w:hAnsi="Segoe UI" w:cs="Segoe UI"/>
          <w:bCs/>
          <w:sz w:val="23"/>
          <w:szCs w:val="23"/>
        </w:rPr>
        <w:t xml:space="preserve">e </w:t>
      </w:r>
      <w:r w:rsidR="00F25028" w:rsidRPr="00F25028">
        <w:rPr>
          <w:rFonts w:ascii="Segoe UI" w:eastAsia="Times New Roman" w:hAnsi="Segoe UI" w:cs="Segoe UI"/>
          <w:bCs/>
          <w:sz w:val="23"/>
          <w:szCs w:val="23"/>
        </w:rPr>
        <w:t>attività economic</w:t>
      </w:r>
      <w:r w:rsidR="00FC74D1">
        <w:rPr>
          <w:rFonts w:ascii="Segoe UI" w:eastAsia="Times New Roman" w:hAnsi="Segoe UI" w:cs="Segoe UI"/>
          <w:bCs/>
          <w:sz w:val="23"/>
          <w:szCs w:val="23"/>
        </w:rPr>
        <w:t>he e</w:t>
      </w:r>
      <w:r w:rsidR="00F25028" w:rsidRPr="00F25028">
        <w:rPr>
          <w:rFonts w:ascii="Segoe UI" w:eastAsia="Times New Roman" w:hAnsi="Segoe UI" w:cs="Segoe UI"/>
          <w:bCs/>
          <w:sz w:val="23"/>
          <w:szCs w:val="23"/>
        </w:rPr>
        <w:t xml:space="preserve"> l</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installazione e il potenziamento degli impianti, anche a uso domestico.</w:t>
      </w:r>
    </w:p>
    <w:p w14:paraId="6F2D2DA8" w14:textId="643B2B7A" w:rsidR="00F25028" w:rsidRPr="00F25028" w:rsidRDefault="00FC74D1" w:rsidP="00F25028">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lastRenderedPageBreak/>
        <w:t xml:space="preserve">Per effetto delle semplificazioni apportate, si riducono da quattro a tre </w:t>
      </w:r>
      <w:r w:rsidR="00F25028" w:rsidRPr="00F25028">
        <w:rPr>
          <w:rFonts w:ascii="Segoe UI" w:eastAsia="Times New Roman" w:hAnsi="Segoe UI" w:cs="Segoe UI"/>
          <w:bCs/>
          <w:sz w:val="23"/>
          <w:szCs w:val="23"/>
        </w:rPr>
        <w:t>i regimi amministrativi previsti per la costruzione e l</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esercizio degli impianti a fonti rinnovabili</w:t>
      </w:r>
      <w:r>
        <w:rPr>
          <w:rFonts w:ascii="Segoe UI" w:eastAsia="Times New Roman" w:hAnsi="Segoe UI" w:cs="Segoe UI"/>
          <w:bCs/>
          <w:sz w:val="23"/>
          <w:szCs w:val="23"/>
        </w:rPr>
        <w:t xml:space="preserve">: 1. </w:t>
      </w:r>
      <w:r w:rsidR="00F25028" w:rsidRPr="00F25028">
        <w:rPr>
          <w:rFonts w:ascii="Segoe UI" w:eastAsia="Times New Roman" w:hAnsi="Segoe UI" w:cs="Segoe UI"/>
          <w:bCs/>
          <w:sz w:val="23"/>
          <w:szCs w:val="23"/>
        </w:rPr>
        <w:t>attività libera; 2</w:t>
      </w:r>
      <w:r>
        <w:rPr>
          <w:rFonts w:ascii="Segoe UI" w:eastAsia="Times New Roman" w:hAnsi="Segoe UI" w:cs="Segoe UI"/>
          <w:bCs/>
          <w:sz w:val="23"/>
          <w:szCs w:val="23"/>
        </w:rPr>
        <w:t xml:space="preserve">. </w:t>
      </w:r>
      <w:r w:rsidR="00F25028" w:rsidRPr="00F25028">
        <w:rPr>
          <w:rFonts w:ascii="Segoe UI" w:eastAsia="Times New Roman" w:hAnsi="Segoe UI" w:cs="Segoe UI"/>
          <w:bCs/>
          <w:sz w:val="23"/>
          <w:szCs w:val="23"/>
        </w:rPr>
        <w:t>procedura abilitativa semplificata (PAS); 3</w:t>
      </w:r>
      <w:r>
        <w:rPr>
          <w:rFonts w:ascii="Segoe UI" w:eastAsia="Times New Roman" w:hAnsi="Segoe UI" w:cs="Segoe UI"/>
          <w:bCs/>
          <w:sz w:val="23"/>
          <w:szCs w:val="23"/>
        </w:rPr>
        <w:t>.</w:t>
      </w:r>
      <w:r w:rsidR="00F25028" w:rsidRPr="00F25028">
        <w:rPr>
          <w:rFonts w:ascii="Segoe UI" w:eastAsia="Times New Roman" w:hAnsi="Segoe UI" w:cs="Segoe UI"/>
          <w:bCs/>
          <w:sz w:val="23"/>
          <w:szCs w:val="23"/>
        </w:rPr>
        <w:t xml:space="preserve"> autorizzazione unica.</w:t>
      </w:r>
    </w:p>
    <w:p w14:paraId="6ABAD025" w14:textId="1BD010EE" w:rsidR="007B771D" w:rsidRPr="007B771D" w:rsidRDefault="00F25028" w:rsidP="00303DD5">
      <w:pPr>
        <w:pStyle w:val="Paragrafoelenco"/>
        <w:numPr>
          <w:ilvl w:val="0"/>
          <w:numId w:val="10"/>
        </w:numPr>
        <w:tabs>
          <w:tab w:val="left" w:pos="284"/>
        </w:tabs>
        <w:spacing w:before="100" w:beforeAutospacing="1" w:after="0" w:line="312" w:lineRule="auto"/>
        <w:ind w:left="0" w:firstLine="0"/>
        <w:jc w:val="both"/>
        <w:rPr>
          <w:rFonts w:ascii="Segoe UI" w:eastAsia="Times New Roman" w:hAnsi="Segoe UI" w:cs="Segoe UI"/>
          <w:bCs/>
          <w:sz w:val="23"/>
          <w:szCs w:val="23"/>
        </w:rPr>
      </w:pPr>
      <w:r w:rsidRPr="007B771D">
        <w:rPr>
          <w:rFonts w:ascii="Segoe UI" w:eastAsia="Times New Roman" w:hAnsi="Segoe UI" w:cs="Segoe UI"/>
          <w:bCs/>
          <w:sz w:val="23"/>
          <w:szCs w:val="23"/>
        </w:rPr>
        <w:t>Attività libera</w:t>
      </w:r>
    </w:p>
    <w:p w14:paraId="34E73088" w14:textId="02516E81" w:rsidR="00F25028" w:rsidRPr="007B771D" w:rsidRDefault="007B771D" w:rsidP="00CD35F6">
      <w:pPr>
        <w:tabs>
          <w:tab w:val="left" w:pos="284"/>
        </w:tabs>
        <w:spacing w:after="100" w:afterAutospacing="1" w:line="312" w:lineRule="auto"/>
        <w:jc w:val="both"/>
        <w:rPr>
          <w:rFonts w:ascii="Segoe UI" w:eastAsia="Times New Roman" w:hAnsi="Segoe UI" w:cs="Segoe UI"/>
          <w:bCs/>
          <w:sz w:val="23"/>
          <w:szCs w:val="23"/>
        </w:rPr>
      </w:pPr>
      <w:r w:rsidRPr="007B771D">
        <w:rPr>
          <w:rFonts w:ascii="Segoe UI" w:eastAsia="Times New Roman" w:hAnsi="Segoe UI" w:cs="Segoe UI"/>
          <w:bCs/>
          <w:sz w:val="23"/>
          <w:szCs w:val="23"/>
        </w:rPr>
        <w:t xml:space="preserve">A </w:t>
      </w:r>
      <w:r w:rsidR="00F25028" w:rsidRPr="007B771D">
        <w:rPr>
          <w:rFonts w:ascii="Segoe UI" w:eastAsia="Times New Roman" w:hAnsi="Segoe UI" w:cs="Segoe UI"/>
          <w:bCs/>
          <w:sz w:val="23"/>
          <w:szCs w:val="23"/>
        </w:rPr>
        <w:t>differenza del precede</w:t>
      </w:r>
      <w:r w:rsidRPr="007B771D">
        <w:rPr>
          <w:rFonts w:ascii="Segoe UI" w:eastAsia="Times New Roman" w:hAnsi="Segoe UI" w:cs="Segoe UI"/>
          <w:bCs/>
          <w:sz w:val="23"/>
          <w:szCs w:val="23"/>
        </w:rPr>
        <w:t>nte</w:t>
      </w:r>
      <w:r w:rsidR="002D77BF">
        <w:rPr>
          <w:rFonts w:ascii="Segoe UI" w:eastAsia="Times New Roman" w:hAnsi="Segoe UI" w:cs="Segoe UI"/>
          <w:bCs/>
          <w:sz w:val="23"/>
          <w:szCs w:val="23"/>
        </w:rPr>
        <w:t xml:space="preserve"> regime</w:t>
      </w:r>
      <w:r w:rsidRPr="007B771D">
        <w:rPr>
          <w:rFonts w:ascii="Segoe UI" w:eastAsia="Times New Roman" w:hAnsi="Segoe UI" w:cs="Segoe UI"/>
          <w:bCs/>
          <w:sz w:val="23"/>
          <w:szCs w:val="23"/>
        </w:rPr>
        <w:t xml:space="preserve"> </w:t>
      </w:r>
      <w:r w:rsidR="00F25028" w:rsidRPr="007B771D">
        <w:rPr>
          <w:rFonts w:ascii="Segoe UI" w:eastAsia="Times New Roman" w:hAnsi="Segoe UI" w:cs="Segoe UI"/>
          <w:bCs/>
          <w:sz w:val="23"/>
          <w:szCs w:val="23"/>
        </w:rPr>
        <w:t xml:space="preserve">(comunicazione relativa alle attività in edilizia libera), non prevede la presentazione di alcuna comunicazione né, per gli interventi oggi soggetti a </w:t>
      </w:r>
      <w:r w:rsidR="002D77BF">
        <w:rPr>
          <w:rFonts w:ascii="Segoe UI" w:eastAsia="Times New Roman" w:hAnsi="Segoe UI" w:cs="Segoe UI"/>
          <w:bCs/>
          <w:sz w:val="23"/>
          <w:szCs w:val="23"/>
        </w:rPr>
        <w:t>d</w:t>
      </w:r>
      <w:r w:rsidR="002D77BF" w:rsidRPr="002D77BF">
        <w:rPr>
          <w:rFonts w:ascii="Segoe UI" w:eastAsia="Times New Roman" w:hAnsi="Segoe UI" w:cs="Segoe UI"/>
          <w:bCs/>
          <w:sz w:val="23"/>
          <w:szCs w:val="23"/>
        </w:rPr>
        <w:t xml:space="preserve">ichiarazione di inizio lavori asseverata </w:t>
      </w:r>
      <w:r w:rsidR="002D77BF">
        <w:rPr>
          <w:rFonts w:ascii="Segoe UI" w:eastAsia="Times New Roman" w:hAnsi="Segoe UI" w:cs="Segoe UI"/>
          <w:bCs/>
          <w:sz w:val="23"/>
          <w:szCs w:val="23"/>
        </w:rPr>
        <w:t>(</w:t>
      </w:r>
      <w:r w:rsidR="00F25028" w:rsidRPr="007B771D">
        <w:rPr>
          <w:rFonts w:ascii="Segoe UI" w:eastAsia="Times New Roman" w:hAnsi="Segoe UI" w:cs="Segoe UI"/>
          <w:bCs/>
          <w:sz w:val="23"/>
          <w:szCs w:val="23"/>
        </w:rPr>
        <w:t>DILA</w:t>
      </w:r>
      <w:r w:rsidR="002D77BF">
        <w:rPr>
          <w:rFonts w:ascii="Segoe UI" w:eastAsia="Times New Roman" w:hAnsi="Segoe UI" w:cs="Segoe UI"/>
          <w:bCs/>
          <w:sz w:val="23"/>
          <w:szCs w:val="23"/>
        </w:rPr>
        <w:t>)</w:t>
      </w:r>
      <w:r w:rsidR="00F25028" w:rsidRPr="007B771D">
        <w:rPr>
          <w:rFonts w:ascii="Segoe UI" w:eastAsia="Times New Roman" w:hAnsi="Segoe UI" w:cs="Segoe UI"/>
          <w:bCs/>
          <w:sz w:val="23"/>
          <w:szCs w:val="23"/>
        </w:rPr>
        <w:t>, alcuna forma di dichiarazione.</w:t>
      </w:r>
    </w:p>
    <w:p w14:paraId="1843344A" w14:textId="276C6251" w:rsidR="007B771D" w:rsidRPr="007B771D" w:rsidRDefault="00F25028" w:rsidP="00303DD5">
      <w:pPr>
        <w:pStyle w:val="Paragrafoelenco"/>
        <w:numPr>
          <w:ilvl w:val="0"/>
          <w:numId w:val="10"/>
        </w:numPr>
        <w:tabs>
          <w:tab w:val="left" w:pos="284"/>
        </w:tabs>
        <w:spacing w:before="100" w:beforeAutospacing="1" w:after="0" w:line="312" w:lineRule="auto"/>
        <w:ind w:left="0" w:firstLine="0"/>
        <w:jc w:val="both"/>
        <w:rPr>
          <w:rFonts w:ascii="Segoe UI" w:eastAsia="Times New Roman" w:hAnsi="Segoe UI" w:cs="Segoe UI"/>
          <w:bCs/>
          <w:sz w:val="23"/>
          <w:szCs w:val="23"/>
        </w:rPr>
      </w:pPr>
      <w:r w:rsidRPr="007B771D">
        <w:rPr>
          <w:rFonts w:ascii="Segoe UI" w:eastAsia="Times New Roman" w:hAnsi="Segoe UI" w:cs="Segoe UI"/>
          <w:bCs/>
          <w:sz w:val="23"/>
          <w:szCs w:val="23"/>
        </w:rPr>
        <w:t>Procedura abilitativa semplificata (PAS)</w:t>
      </w:r>
    </w:p>
    <w:p w14:paraId="6035D823" w14:textId="77777777" w:rsidR="002D77BF" w:rsidRDefault="002D77BF" w:rsidP="00CD35F6">
      <w:pPr>
        <w:tabs>
          <w:tab w:val="left" w:pos="284"/>
        </w:tabs>
        <w:spacing w:after="0" w:line="312" w:lineRule="auto"/>
        <w:jc w:val="both"/>
        <w:rPr>
          <w:rFonts w:ascii="Segoe UI" w:eastAsia="Times New Roman" w:hAnsi="Segoe UI" w:cs="Segoe UI"/>
          <w:bCs/>
          <w:sz w:val="23"/>
          <w:szCs w:val="23"/>
        </w:rPr>
      </w:pPr>
      <w:r>
        <w:rPr>
          <w:rFonts w:ascii="Segoe UI" w:eastAsia="Times New Roman" w:hAnsi="Segoe UI" w:cs="Segoe UI"/>
          <w:bCs/>
          <w:sz w:val="23"/>
          <w:szCs w:val="23"/>
        </w:rPr>
        <w:t xml:space="preserve">Nei casi </w:t>
      </w:r>
      <w:r w:rsidR="00F25028" w:rsidRPr="00F25028">
        <w:rPr>
          <w:rFonts w:ascii="Segoe UI" w:eastAsia="Times New Roman" w:hAnsi="Segoe UI" w:cs="Segoe UI"/>
          <w:bCs/>
          <w:sz w:val="23"/>
          <w:szCs w:val="23"/>
        </w:rPr>
        <w:t xml:space="preserve">in cui siano necessari atti di assenso rientranti nella competenza comunale, </w:t>
      </w:r>
      <w:r>
        <w:rPr>
          <w:rFonts w:ascii="Segoe UI" w:eastAsia="Times New Roman" w:hAnsi="Segoe UI" w:cs="Segoe UI"/>
          <w:bCs/>
          <w:sz w:val="23"/>
          <w:szCs w:val="23"/>
        </w:rPr>
        <w:t xml:space="preserve">si introduce </w:t>
      </w:r>
      <w:r w:rsidR="00F25028" w:rsidRPr="00F25028">
        <w:rPr>
          <w:rFonts w:ascii="Segoe UI" w:eastAsia="Times New Roman" w:hAnsi="Segoe UI" w:cs="Segoe UI"/>
          <w:bCs/>
          <w:sz w:val="23"/>
          <w:szCs w:val="23"/>
        </w:rPr>
        <w:t>il silenzio assenso in luogo del silenzio-inadempimento previsto dalla normativa vigente</w:t>
      </w:r>
      <w:r>
        <w:rPr>
          <w:rFonts w:ascii="Segoe UI" w:eastAsia="Times New Roman" w:hAnsi="Segoe UI" w:cs="Segoe UI"/>
          <w:bCs/>
          <w:sz w:val="23"/>
          <w:szCs w:val="23"/>
        </w:rPr>
        <w:t>.</w:t>
      </w:r>
    </w:p>
    <w:p w14:paraId="00A8C02D" w14:textId="697738A2" w:rsidR="00F25028" w:rsidRPr="00F25028" w:rsidRDefault="002D77BF" w:rsidP="00CD35F6">
      <w:pPr>
        <w:tabs>
          <w:tab w:val="left" w:pos="284"/>
        </w:tabs>
        <w:spacing w:after="0" w:line="312" w:lineRule="auto"/>
        <w:jc w:val="both"/>
        <w:rPr>
          <w:rFonts w:ascii="Segoe UI" w:eastAsia="Times New Roman" w:hAnsi="Segoe UI" w:cs="Segoe UI"/>
          <w:bCs/>
          <w:sz w:val="23"/>
          <w:szCs w:val="23"/>
        </w:rPr>
      </w:pPr>
      <w:r>
        <w:rPr>
          <w:rFonts w:ascii="Segoe UI" w:eastAsia="Times New Roman" w:hAnsi="Segoe UI" w:cs="Segoe UI"/>
          <w:bCs/>
          <w:sz w:val="23"/>
          <w:szCs w:val="23"/>
        </w:rPr>
        <w:t>Per interventi che richiedono l</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assenso di amministrazioni diverse da quella procedente, si prevede l</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indizione della conferenza di servizi, con alcune deroghe</w:t>
      </w:r>
      <w:r>
        <w:rPr>
          <w:rFonts w:ascii="Segoe UI" w:eastAsia="Times New Roman" w:hAnsi="Segoe UI" w:cs="Segoe UI"/>
          <w:bCs/>
          <w:sz w:val="23"/>
          <w:szCs w:val="23"/>
        </w:rPr>
        <w:t xml:space="preserve"> al procedimento vigente</w:t>
      </w:r>
      <w:r w:rsidR="00F25028" w:rsidRPr="00F25028">
        <w:rPr>
          <w:rFonts w:ascii="Segoe UI" w:eastAsia="Times New Roman" w:hAnsi="Segoe UI" w:cs="Segoe UI"/>
          <w:bCs/>
          <w:sz w:val="23"/>
          <w:szCs w:val="23"/>
        </w:rPr>
        <w:t xml:space="preserve">. </w:t>
      </w:r>
      <w:r>
        <w:rPr>
          <w:rFonts w:ascii="Segoe UI" w:eastAsia="Times New Roman" w:hAnsi="Segoe UI" w:cs="Segoe UI"/>
          <w:bCs/>
          <w:sz w:val="23"/>
          <w:szCs w:val="23"/>
        </w:rPr>
        <w:t>In particolare s</w:t>
      </w:r>
      <w:r w:rsidR="00F25028" w:rsidRPr="00F25028">
        <w:rPr>
          <w:rFonts w:ascii="Segoe UI" w:eastAsia="Times New Roman" w:hAnsi="Segoe UI" w:cs="Segoe UI"/>
          <w:bCs/>
          <w:sz w:val="23"/>
          <w:szCs w:val="23"/>
        </w:rPr>
        <w:t xml:space="preserve">i prevede che, decorso il termine di 60 giorni dalla data di presentazione del progetto senza che </w:t>
      </w:r>
      <w:r>
        <w:rPr>
          <w:rFonts w:ascii="Segoe UI" w:eastAsia="Times New Roman" w:hAnsi="Segoe UI" w:cs="Segoe UI"/>
          <w:bCs/>
          <w:sz w:val="23"/>
          <w:szCs w:val="23"/>
        </w:rPr>
        <w:t>sia stata</w:t>
      </w:r>
      <w:r w:rsidR="00F25028" w:rsidRPr="00F25028">
        <w:rPr>
          <w:rFonts w:ascii="Segoe UI" w:eastAsia="Times New Roman" w:hAnsi="Segoe UI" w:cs="Segoe UI"/>
          <w:bCs/>
          <w:sz w:val="23"/>
          <w:szCs w:val="23"/>
        </w:rPr>
        <w:t xml:space="preserve"> comunicat</w:t>
      </w:r>
      <w:r>
        <w:rPr>
          <w:rFonts w:ascii="Segoe UI" w:eastAsia="Times New Roman" w:hAnsi="Segoe UI" w:cs="Segoe UI"/>
          <w:bCs/>
          <w:sz w:val="23"/>
          <w:szCs w:val="23"/>
        </w:rPr>
        <w:t>a</w:t>
      </w:r>
      <w:r w:rsidR="00F25028" w:rsidRPr="00F25028">
        <w:rPr>
          <w:rFonts w:ascii="Segoe UI" w:eastAsia="Times New Roman" w:hAnsi="Segoe UI" w:cs="Segoe UI"/>
          <w:bCs/>
          <w:sz w:val="23"/>
          <w:szCs w:val="23"/>
        </w:rPr>
        <w:t xml:space="preserve"> la conclusione negativa della conferenza e senza che sia stato espresso un dissenso congruamente motivato da parte di un</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amministrazione preposta alla tutela ambientale, paesaggistico-territoriale, dei beni culturali o della salute e della pubblica incolumità dei cittadini</w:t>
      </w:r>
      <w:r>
        <w:rPr>
          <w:rFonts w:ascii="Segoe UI" w:eastAsia="Times New Roman" w:hAnsi="Segoe UI" w:cs="Segoe UI"/>
          <w:bCs/>
          <w:sz w:val="23"/>
          <w:szCs w:val="23"/>
        </w:rPr>
        <w:t xml:space="preserve"> (</w:t>
      </w:r>
      <w:r w:rsidR="00F25028" w:rsidRPr="00F25028">
        <w:rPr>
          <w:rFonts w:ascii="Segoe UI" w:eastAsia="Times New Roman" w:hAnsi="Segoe UI" w:cs="Segoe UI"/>
          <w:bCs/>
          <w:sz w:val="23"/>
          <w:szCs w:val="23"/>
        </w:rPr>
        <w:t>che equivale a provvedimento di diniego dell</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approvazione del progetto</w:t>
      </w:r>
      <w:r>
        <w:rPr>
          <w:rFonts w:ascii="Segoe UI" w:eastAsia="Times New Roman" w:hAnsi="Segoe UI" w:cs="Segoe UI"/>
          <w:bCs/>
          <w:sz w:val="23"/>
          <w:szCs w:val="23"/>
        </w:rPr>
        <w:t>)</w:t>
      </w:r>
      <w:r w:rsidR="00F25028" w:rsidRPr="00F25028">
        <w:rPr>
          <w:rFonts w:ascii="Segoe UI" w:eastAsia="Times New Roman" w:hAnsi="Segoe UI" w:cs="Segoe UI"/>
          <w:bCs/>
          <w:sz w:val="23"/>
          <w:szCs w:val="23"/>
        </w:rPr>
        <w:t>, il titolo abilitativo deve intendersi perfezionato senza prescrizioni</w:t>
      </w:r>
      <w:r>
        <w:rPr>
          <w:rFonts w:ascii="Segoe UI" w:eastAsia="Times New Roman" w:hAnsi="Segoe UI" w:cs="Segoe UI"/>
          <w:bCs/>
          <w:sz w:val="23"/>
          <w:szCs w:val="23"/>
        </w:rPr>
        <w:t>.</w:t>
      </w:r>
    </w:p>
    <w:p w14:paraId="216417FB" w14:textId="1808D0F0" w:rsidR="00CD35F6" w:rsidRDefault="003F6620" w:rsidP="00CD35F6">
      <w:pPr>
        <w:tabs>
          <w:tab w:val="left" w:pos="284"/>
        </w:tabs>
        <w:spacing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 xml:space="preserve">Si prevede in ogni caso la </w:t>
      </w:r>
      <w:r w:rsidR="00F25028" w:rsidRPr="00F25028">
        <w:rPr>
          <w:rFonts w:ascii="Segoe UI" w:eastAsia="Times New Roman" w:hAnsi="Segoe UI" w:cs="Segoe UI"/>
          <w:bCs/>
          <w:sz w:val="23"/>
          <w:szCs w:val="23"/>
        </w:rPr>
        <w:t xml:space="preserve">decadenza del titolo </w:t>
      </w:r>
      <w:r>
        <w:rPr>
          <w:rFonts w:ascii="Segoe UI" w:eastAsia="Times New Roman" w:hAnsi="Segoe UI" w:cs="Segoe UI"/>
          <w:bCs/>
          <w:sz w:val="23"/>
          <w:szCs w:val="23"/>
        </w:rPr>
        <w:t xml:space="preserve">per il </w:t>
      </w:r>
      <w:r w:rsidR="00F25028" w:rsidRPr="00F25028">
        <w:rPr>
          <w:rFonts w:ascii="Segoe UI" w:eastAsia="Times New Roman" w:hAnsi="Segoe UI" w:cs="Segoe UI"/>
          <w:bCs/>
          <w:sz w:val="23"/>
          <w:szCs w:val="23"/>
        </w:rPr>
        <w:t xml:space="preserve">mancato avvio della realizzazione degli interventi o </w:t>
      </w:r>
      <w:r>
        <w:rPr>
          <w:rFonts w:ascii="Segoe UI" w:eastAsia="Times New Roman" w:hAnsi="Segoe UI" w:cs="Segoe UI"/>
          <w:bCs/>
          <w:sz w:val="23"/>
          <w:szCs w:val="23"/>
        </w:rPr>
        <w:t>per la</w:t>
      </w:r>
      <w:r w:rsidR="00F25028" w:rsidRPr="00F25028">
        <w:rPr>
          <w:rFonts w:ascii="Segoe UI" w:eastAsia="Times New Roman" w:hAnsi="Segoe UI" w:cs="Segoe UI"/>
          <w:bCs/>
          <w:sz w:val="23"/>
          <w:szCs w:val="23"/>
        </w:rPr>
        <w:t xml:space="preserve"> mancata entrata in esercizio dell</w:t>
      </w:r>
      <w:r w:rsidR="009E55A2">
        <w:rPr>
          <w:rFonts w:ascii="Segoe UI" w:eastAsia="Times New Roman" w:hAnsi="Segoe UI" w:cs="Segoe UI"/>
          <w:bCs/>
          <w:sz w:val="23"/>
          <w:szCs w:val="23"/>
        </w:rPr>
        <w:t>’</w:t>
      </w:r>
      <w:r w:rsidR="00F25028" w:rsidRPr="00F25028">
        <w:rPr>
          <w:rFonts w:ascii="Segoe UI" w:eastAsia="Times New Roman" w:hAnsi="Segoe UI" w:cs="Segoe UI"/>
          <w:bCs/>
          <w:sz w:val="23"/>
          <w:szCs w:val="23"/>
        </w:rPr>
        <w:t>impianto entro i termini previsti dal cronoprogramma a corredo del progetto.</w:t>
      </w:r>
    </w:p>
    <w:p w14:paraId="2FC26BFF" w14:textId="12286250" w:rsidR="00F25028" w:rsidRPr="000537C9" w:rsidRDefault="00F25028" w:rsidP="00303DD5">
      <w:pPr>
        <w:pStyle w:val="Paragrafoelenco"/>
        <w:numPr>
          <w:ilvl w:val="0"/>
          <w:numId w:val="10"/>
        </w:numPr>
        <w:tabs>
          <w:tab w:val="left" w:pos="284"/>
        </w:tabs>
        <w:spacing w:before="100" w:beforeAutospacing="1" w:after="100" w:afterAutospacing="1" w:line="312" w:lineRule="auto"/>
        <w:ind w:left="0" w:firstLine="0"/>
        <w:jc w:val="both"/>
        <w:rPr>
          <w:rFonts w:ascii="Segoe UI" w:eastAsia="Times New Roman" w:hAnsi="Segoe UI" w:cs="Segoe UI"/>
          <w:bCs/>
          <w:sz w:val="23"/>
          <w:szCs w:val="23"/>
        </w:rPr>
      </w:pPr>
      <w:r w:rsidRPr="000537C9">
        <w:rPr>
          <w:rFonts w:ascii="Segoe UI" w:eastAsia="Times New Roman" w:hAnsi="Segoe UI" w:cs="Segoe UI"/>
          <w:bCs/>
          <w:sz w:val="23"/>
          <w:szCs w:val="23"/>
        </w:rPr>
        <w:t>Autorizzazione unica</w:t>
      </w:r>
    </w:p>
    <w:p w14:paraId="5B5B9EB1" w14:textId="46BC0FB9" w:rsidR="000A4C67" w:rsidRPr="00354BDE" w:rsidRDefault="003F6620" w:rsidP="00F153C9">
      <w:pPr>
        <w:pStyle w:val="Paragrafoelenco"/>
        <w:tabs>
          <w:tab w:val="left" w:pos="284"/>
        </w:tabs>
        <w:spacing w:before="100" w:beforeAutospacing="1" w:after="100" w:afterAutospacing="1" w:line="312" w:lineRule="auto"/>
        <w:ind w:left="0"/>
        <w:jc w:val="both"/>
        <w:rPr>
          <w:rFonts w:ascii="Segoe UI" w:eastAsia="Times New Roman" w:hAnsi="Segoe UI" w:cs="Segoe UI"/>
          <w:bCs/>
          <w:sz w:val="23"/>
          <w:szCs w:val="23"/>
        </w:rPr>
      </w:pPr>
      <w:r>
        <w:rPr>
          <w:rFonts w:ascii="Segoe UI" w:eastAsia="Times New Roman" w:hAnsi="Segoe UI" w:cs="Segoe UI"/>
          <w:bCs/>
          <w:sz w:val="23"/>
          <w:szCs w:val="23"/>
        </w:rPr>
        <w:t>Per gli interventi che rientrano nel</w:t>
      </w:r>
      <w:r w:rsidR="00F25028" w:rsidRPr="00F25028">
        <w:rPr>
          <w:rFonts w:ascii="Segoe UI" w:eastAsia="Times New Roman" w:hAnsi="Segoe UI" w:cs="Segoe UI"/>
          <w:bCs/>
          <w:sz w:val="23"/>
          <w:szCs w:val="23"/>
        </w:rPr>
        <w:t xml:space="preserve"> regime di autorizzazione unica, s</w:t>
      </w:r>
      <w:r w:rsidR="002F4E17">
        <w:rPr>
          <w:rFonts w:ascii="Segoe UI" w:eastAsia="Times New Roman" w:hAnsi="Segoe UI" w:cs="Segoe UI"/>
          <w:bCs/>
          <w:sz w:val="23"/>
          <w:szCs w:val="23"/>
        </w:rPr>
        <w:t>i</w:t>
      </w:r>
      <w:r w:rsidR="00F25028" w:rsidRPr="00F25028">
        <w:rPr>
          <w:rFonts w:ascii="Segoe UI" w:eastAsia="Times New Roman" w:hAnsi="Segoe UI" w:cs="Segoe UI"/>
          <w:bCs/>
          <w:sz w:val="23"/>
          <w:szCs w:val="23"/>
        </w:rPr>
        <w:t xml:space="preserve"> </w:t>
      </w:r>
      <w:r w:rsidR="002F4E17">
        <w:rPr>
          <w:rFonts w:ascii="Segoe UI" w:eastAsia="Times New Roman" w:hAnsi="Segoe UI" w:cs="Segoe UI"/>
          <w:bCs/>
          <w:sz w:val="23"/>
          <w:szCs w:val="23"/>
        </w:rPr>
        <w:t>norma</w:t>
      </w:r>
      <w:r>
        <w:rPr>
          <w:rFonts w:ascii="Segoe UI" w:eastAsia="Times New Roman" w:hAnsi="Segoe UI" w:cs="Segoe UI"/>
          <w:bCs/>
          <w:sz w:val="23"/>
          <w:szCs w:val="23"/>
        </w:rPr>
        <w:t xml:space="preserve"> il procedimento relativo al</w:t>
      </w:r>
      <w:r w:rsidR="00F25028" w:rsidRPr="003F6620">
        <w:rPr>
          <w:rFonts w:ascii="Segoe UI" w:eastAsia="Times New Roman" w:hAnsi="Segoe UI" w:cs="Segoe UI"/>
          <w:bCs/>
          <w:sz w:val="23"/>
          <w:szCs w:val="23"/>
        </w:rPr>
        <w:t>la fase successiva alla presentazione dell</w:t>
      </w:r>
      <w:r w:rsidR="009E55A2">
        <w:rPr>
          <w:rFonts w:ascii="Segoe UI" w:eastAsia="Times New Roman" w:hAnsi="Segoe UI" w:cs="Segoe UI"/>
          <w:bCs/>
          <w:sz w:val="23"/>
          <w:szCs w:val="23"/>
        </w:rPr>
        <w:t>’</w:t>
      </w:r>
      <w:r w:rsidR="00F25028" w:rsidRPr="003F6620">
        <w:rPr>
          <w:rFonts w:ascii="Segoe UI" w:eastAsia="Times New Roman" w:hAnsi="Segoe UI" w:cs="Segoe UI"/>
          <w:bCs/>
          <w:sz w:val="23"/>
          <w:szCs w:val="23"/>
        </w:rPr>
        <w:t>istanza, concernente la verifica della completezza della</w:t>
      </w:r>
      <w:r>
        <w:rPr>
          <w:rFonts w:ascii="Segoe UI" w:eastAsia="Times New Roman" w:hAnsi="Segoe UI" w:cs="Segoe UI"/>
          <w:bCs/>
          <w:sz w:val="23"/>
          <w:szCs w:val="23"/>
        </w:rPr>
        <w:t xml:space="preserve"> </w:t>
      </w:r>
      <w:r w:rsidR="00F25028" w:rsidRPr="003F6620">
        <w:rPr>
          <w:rFonts w:ascii="Segoe UI" w:eastAsia="Times New Roman" w:hAnsi="Segoe UI" w:cs="Segoe UI"/>
          <w:bCs/>
          <w:sz w:val="23"/>
          <w:szCs w:val="23"/>
        </w:rPr>
        <w:t xml:space="preserve">documentazione, </w:t>
      </w:r>
      <w:r>
        <w:rPr>
          <w:rFonts w:ascii="Segoe UI" w:eastAsia="Times New Roman" w:hAnsi="Segoe UI" w:cs="Segoe UI"/>
          <w:bCs/>
          <w:sz w:val="23"/>
          <w:szCs w:val="23"/>
        </w:rPr>
        <w:t>e si stabiliscono i</w:t>
      </w:r>
      <w:r w:rsidR="00F25028" w:rsidRPr="003F6620">
        <w:rPr>
          <w:rFonts w:ascii="Segoe UI" w:eastAsia="Times New Roman" w:hAnsi="Segoe UI" w:cs="Segoe UI"/>
          <w:bCs/>
          <w:sz w:val="23"/>
          <w:szCs w:val="23"/>
        </w:rPr>
        <w:t xml:space="preserve"> termini per eventuali integrazioni</w:t>
      </w:r>
      <w:r>
        <w:rPr>
          <w:rFonts w:ascii="Segoe UI" w:eastAsia="Times New Roman" w:hAnsi="Segoe UI" w:cs="Segoe UI"/>
          <w:bCs/>
          <w:sz w:val="23"/>
          <w:szCs w:val="23"/>
        </w:rPr>
        <w:t xml:space="preserve">. Inoltre, si fissa in </w:t>
      </w:r>
      <w:r w:rsidR="00F25028" w:rsidRPr="003F6620">
        <w:rPr>
          <w:rFonts w:ascii="Segoe UI" w:eastAsia="Times New Roman" w:hAnsi="Segoe UI" w:cs="Segoe UI"/>
          <w:bCs/>
          <w:sz w:val="23"/>
          <w:szCs w:val="23"/>
        </w:rPr>
        <w:t>centoventi giorni decorrenti dalla data della prima riunione</w:t>
      </w:r>
      <w:r>
        <w:rPr>
          <w:rFonts w:ascii="Segoe UI" w:eastAsia="Times New Roman" w:hAnsi="Segoe UI" w:cs="Segoe UI"/>
          <w:bCs/>
          <w:sz w:val="23"/>
          <w:szCs w:val="23"/>
        </w:rPr>
        <w:t xml:space="preserve"> </w:t>
      </w:r>
      <w:r w:rsidRPr="003F6620">
        <w:rPr>
          <w:rFonts w:ascii="Segoe UI" w:eastAsia="Times New Roman" w:hAnsi="Segoe UI" w:cs="Segoe UI"/>
          <w:bCs/>
          <w:sz w:val="23"/>
          <w:szCs w:val="23"/>
        </w:rPr>
        <w:t>il termine di conclusione della conferenza</w:t>
      </w:r>
      <w:r>
        <w:rPr>
          <w:rFonts w:ascii="Segoe UI" w:eastAsia="Times New Roman" w:hAnsi="Segoe UI" w:cs="Segoe UI"/>
          <w:bCs/>
          <w:sz w:val="23"/>
          <w:szCs w:val="23"/>
        </w:rPr>
        <w:t>. T</w:t>
      </w:r>
      <w:r w:rsidR="00F25028" w:rsidRPr="003F6620">
        <w:rPr>
          <w:rFonts w:ascii="Segoe UI" w:eastAsia="Times New Roman" w:hAnsi="Segoe UI" w:cs="Segoe UI"/>
          <w:bCs/>
          <w:sz w:val="23"/>
          <w:szCs w:val="23"/>
        </w:rPr>
        <w:t xml:space="preserve">ale termine </w:t>
      </w:r>
      <w:r>
        <w:rPr>
          <w:rFonts w:ascii="Segoe UI" w:eastAsia="Times New Roman" w:hAnsi="Segoe UI" w:cs="Segoe UI"/>
          <w:bCs/>
          <w:sz w:val="23"/>
          <w:szCs w:val="23"/>
        </w:rPr>
        <w:t xml:space="preserve">è </w:t>
      </w:r>
      <w:r w:rsidR="00F25028" w:rsidRPr="003F6620">
        <w:rPr>
          <w:rFonts w:ascii="Segoe UI" w:eastAsia="Times New Roman" w:hAnsi="Segoe UI" w:cs="Segoe UI"/>
          <w:bCs/>
          <w:sz w:val="23"/>
          <w:szCs w:val="23"/>
        </w:rPr>
        <w:t xml:space="preserve">sospeso per un massimo di 60 giorni in caso di progetti sottoposti a verifica di assoggettabilità a </w:t>
      </w:r>
      <w:r>
        <w:rPr>
          <w:rFonts w:ascii="Segoe UI" w:eastAsia="Times New Roman" w:hAnsi="Segoe UI" w:cs="Segoe UI"/>
          <w:bCs/>
          <w:sz w:val="23"/>
          <w:szCs w:val="23"/>
        </w:rPr>
        <w:t>valutazione di impatto ambientale (</w:t>
      </w:r>
      <w:r w:rsidR="00F25028" w:rsidRPr="003F6620">
        <w:rPr>
          <w:rFonts w:ascii="Segoe UI" w:eastAsia="Times New Roman" w:hAnsi="Segoe UI" w:cs="Segoe UI"/>
          <w:bCs/>
          <w:sz w:val="23"/>
          <w:szCs w:val="23"/>
        </w:rPr>
        <w:t>VIA</w:t>
      </w:r>
      <w:r>
        <w:rPr>
          <w:rFonts w:ascii="Segoe UI" w:eastAsia="Times New Roman" w:hAnsi="Segoe UI" w:cs="Segoe UI"/>
          <w:bCs/>
          <w:sz w:val="23"/>
          <w:szCs w:val="23"/>
        </w:rPr>
        <w:t>)</w:t>
      </w:r>
      <w:r w:rsidR="00F25028" w:rsidRPr="003F6620">
        <w:rPr>
          <w:rFonts w:ascii="Segoe UI" w:eastAsia="Times New Roman" w:hAnsi="Segoe UI" w:cs="Segoe UI"/>
          <w:bCs/>
          <w:sz w:val="23"/>
          <w:szCs w:val="23"/>
        </w:rPr>
        <w:t xml:space="preserve"> o per un massimo di 90 giorni in caso di progetti sottoposti a VIA.</w:t>
      </w:r>
    </w:p>
    <w:p w14:paraId="3A23C81D" w14:textId="77777777" w:rsidR="001550FE" w:rsidRDefault="001550FE" w:rsidP="001550FE">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9C0DD9A" w14:textId="0EA783DE" w:rsidR="001550FE" w:rsidRPr="00BE2602" w:rsidRDefault="001550FE" w:rsidP="001550FE">
      <w:pPr>
        <w:tabs>
          <w:tab w:val="left" w:pos="284"/>
        </w:tabs>
        <w:spacing w:before="100" w:beforeAutospacing="1" w:after="100" w:afterAutospacing="1" w:line="312" w:lineRule="auto"/>
        <w:jc w:val="both"/>
        <w:rPr>
          <w:rFonts w:ascii="Segoe UI" w:eastAsia="Times New Roman" w:hAnsi="Segoe UI" w:cs="Segoe UI"/>
          <w:b/>
          <w:bCs/>
          <w:sz w:val="23"/>
          <w:szCs w:val="23"/>
        </w:rPr>
      </w:pPr>
      <w:r>
        <w:rPr>
          <w:rFonts w:ascii="Segoe UI" w:eastAsia="Times New Roman" w:hAnsi="Segoe UI" w:cs="Segoe UI"/>
          <w:b/>
          <w:bCs/>
          <w:sz w:val="23"/>
          <w:szCs w:val="23"/>
        </w:rPr>
        <w:t>RIFORMA FISCALE</w:t>
      </w:r>
    </w:p>
    <w:p w14:paraId="470E0923" w14:textId="095AFDF9" w:rsidR="001550FE" w:rsidRPr="001550FE" w:rsidRDefault="001550FE" w:rsidP="001550FE">
      <w:pPr>
        <w:pStyle w:val="Paragrafoelenco"/>
        <w:tabs>
          <w:tab w:val="left" w:pos="426"/>
        </w:tabs>
        <w:spacing w:before="100" w:beforeAutospacing="1" w:after="100" w:afterAutospacing="1" w:line="312" w:lineRule="auto"/>
        <w:ind w:left="0"/>
        <w:jc w:val="both"/>
        <w:rPr>
          <w:rFonts w:ascii="Segoe UI" w:eastAsia="Times New Roman" w:hAnsi="Segoe UI" w:cs="Segoe UI"/>
          <w:b/>
          <w:bCs/>
          <w:i/>
          <w:sz w:val="23"/>
          <w:szCs w:val="23"/>
        </w:rPr>
      </w:pPr>
      <w:r w:rsidRPr="001550FE">
        <w:rPr>
          <w:rFonts w:ascii="Segoe UI" w:eastAsia="Times New Roman" w:hAnsi="Segoe UI" w:cs="Segoe UI"/>
          <w:b/>
          <w:bCs/>
          <w:i/>
          <w:sz w:val="23"/>
          <w:szCs w:val="23"/>
        </w:rPr>
        <w:lastRenderedPageBreak/>
        <w:t>Disposizioni per la razionalizzazione dell</w:t>
      </w:r>
      <w:r w:rsidR="009E55A2">
        <w:rPr>
          <w:rFonts w:ascii="Segoe UI" w:eastAsia="Times New Roman" w:hAnsi="Segoe UI" w:cs="Segoe UI"/>
          <w:b/>
          <w:bCs/>
          <w:i/>
          <w:sz w:val="23"/>
          <w:szCs w:val="23"/>
        </w:rPr>
        <w:t>’</w:t>
      </w:r>
      <w:r w:rsidRPr="001550FE">
        <w:rPr>
          <w:rFonts w:ascii="Segoe UI" w:eastAsia="Times New Roman" w:hAnsi="Segoe UI" w:cs="Segoe UI"/>
          <w:b/>
          <w:bCs/>
          <w:i/>
          <w:sz w:val="23"/>
          <w:szCs w:val="23"/>
        </w:rPr>
        <w:t>imposta di registro, dell</w:t>
      </w:r>
      <w:r w:rsidR="009E55A2">
        <w:rPr>
          <w:rFonts w:ascii="Segoe UI" w:eastAsia="Times New Roman" w:hAnsi="Segoe UI" w:cs="Segoe UI"/>
          <w:b/>
          <w:bCs/>
          <w:i/>
          <w:sz w:val="23"/>
          <w:szCs w:val="23"/>
        </w:rPr>
        <w:t>’</w:t>
      </w:r>
      <w:r w:rsidRPr="001550FE">
        <w:rPr>
          <w:rFonts w:ascii="Segoe UI" w:eastAsia="Times New Roman" w:hAnsi="Segoe UI" w:cs="Segoe UI"/>
          <w:b/>
          <w:bCs/>
          <w:i/>
          <w:sz w:val="23"/>
          <w:szCs w:val="23"/>
        </w:rPr>
        <w:t>imposta sulle successioni e donazioni, dell</w:t>
      </w:r>
      <w:r w:rsidR="009E55A2">
        <w:rPr>
          <w:rFonts w:ascii="Segoe UI" w:eastAsia="Times New Roman" w:hAnsi="Segoe UI" w:cs="Segoe UI"/>
          <w:b/>
          <w:bCs/>
          <w:i/>
          <w:sz w:val="23"/>
          <w:szCs w:val="23"/>
        </w:rPr>
        <w:t>’</w:t>
      </w:r>
      <w:r w:rsidRPr="001550FE">
        <w:rPr>
          <w:rFonts w:ascii="Segoe UI" w:eastAsia="Times New Roman" w:hAnsi="Segoe UI" w:cs="Segoe UI"/>
          <w:b/>
          <w:bCs/>
          <w:i/>
          <w:sz w:val="23"/>
          <w:szCs w:val="23"/>
        </w:rPr>
        <w:t>imposta di bollo e degli altri tributi indiretti diversi dall</w:t>
      </w:r>
      <w:r w:rsidR="009E55A2">
        <w:rPr>
          <w:rFonts w:ascii="Segoe UI" w:eastAsia="Times New Roman" w:hAnsi="Segoe UI" w:cs="Segoe UI"/>
          <w:b/>
          <w:bCs/>
          <w:i/>
          <w:sz w:val="23"/>
          <w:szCs w:val="23"/>
        </w:rPr>
        <w:t>’</w:t>
      </w:r>
      <w:r w:rsidRPr="001550FE">
        <w:rPr>
          <w:rFonts w:ascii="Segoe UI" w:eastAsia="Times New Roman" w:hAnsi="Segoe UI" w:cs="Segoe UI"/>
          <w:b/>
          <w:bCs/>
          <w:i/>
          <w:sz w:val="23"/>
          <w:szCs w:val="23"/>
        </w:rPr>
        <w:t>IVA (decreto legislativo – esame definitivo)</w:t>
      </w:r>
    </w:p>
    <w:p w14:paraId="258134DB" w14:textId="313694EE" w:rsidR="00117C7B" w:rsidRDefault="001550FE" w:rsidP="003F6620">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Il Consiglio dei ministri, su proposta del Ministro dell</w:t>
      </w:r>
      <w:r w:rsidR="009E55A2">
        <w:rPr>
          <w:rFonts w:ascii="Segoe UI" w:eastAsia="Times New Roman" w:hAnsi="Segoe UI" w:cs="Segoe UI"/>
          <w:bCs/>
          <w:sz w:val="23"/>
          <w:szCs w:val="23"/>
        </w:rPr>
        <w:t>’</w:t>
      </w:r>
      <w:r>
        <w:rPr>
          <w:rFonts w:ascii="Segoe UI" w:eastAsia="Times New Roman" w:hAnsi="Segoe UI" w:cs="Segoe UI"/>
          <w:bCs/>
          <w:sz w:val="23"/>
          <w:szCs w:val="23"/>
        </w:rPr>
        <w:t>economia e delle finanze Giancarlo Giorgetti, ha approvato, in esame definitivo, un decreto legislativo che, in attuazione della legge delega sulla riforma fiscale</w:t>
      </w:r>
      <w:r w:rsidR="003B27F2">
        <w:rPr>
          <w:rFonts w:ascii="Segoe UI" w:eastAsia="Times New Roman" w:hAnsi="Segoe UI" w:cs="Segoe UI"/>
          <w:bCs/>
          <w:sz w:val="23"/>
          <w:szCs w:val="23"/>
        </w:rPr>
        <w:t xml:space="preserve"> (</w:t>
      </w:r>
      <w:r w:rsidR="003B27F2" w:rsidRPr="003B27F2">
        <w:rPr>
          <w:rFonts w:ascii="Segoe UI" w:eastAsia="Times New Roman" w:hAnsi="Segoe UI" w:cs="Segoe UI"/>
          <w:bCs/>
          <w:sz w:val="23"/>
          <w:szCs w:val="23"/>
        </w:rPr>
        <w:t>legge 9 agosto 2023, n. 111</w:t>
      </w:r>
      <w:r w:rsidR="003B27F2">
        <w:rPr>
          <w:rFonts w:ascii="Segoe UI" w:eastAsia="Times New Roman" w:hAnsi="Segoe UI" w:cs="Segoe UI"/>
          <w:bCs/>
          <w:sz w:val="23"/>
          <w:szCs w:val="23"/>
        </w:rPr>
        <w:t>)</w:t>
      </w:r>
      <w:r>
        <w:rPr>
          <w:rFonts w:ascii="Segoe UI" w:eastAsia="Times New Roman" w:hAnsi="Segoe UI" w:cs="Segoe UI"/>
          <w:bCs/>
          <w:sz w:val="23"/>
          <w:szCs w:val="23"/>
        </w:rPr>
        <w:t>, introduce d</w:t>
      </w:r>
      <w:r w:rsidRPr="001550FE">
        <w:rPr>
          <w:rFonts w:ascii="Segoe UI" w:eastAsia="Times New Roman" w:hAnsi="Segoe UI" w:cs="Segoe UI"/>
          <w:bCs/>
          <w:sz w:val="23"/>
          <w:szCs w:val="23"/>
        </w:rPr>
        <w:t>isposizioni per la razionalizzazione dell</w:t>
      </w:r>
      <w:r w:rsidR="009E55A2">
        <w:rPr>
          <w:rFonts w:ascii="Segoe UI" w:eastAsia="Times New Roman" w:hAnsi="Segoe UI" w:cs="Segoe UI"/>
          <w:bCs/>
          <w:sz w:val="23"/>
          <w:szCs w:val="23"/>
        </w:rPr>
        <w:t>’</w:t>
      </w:r>
      <w:r w:rsidRPr="001550FE">
        <w:rPr>
          <w:rFonts w:ascii="Segoe UI" w:eastAsia="Times New Roman" w:hAnsi="Segoe UI" w:cs="Segoe UI"/>
          <w:bCs/>
          <w:sz w:val="23"/>
          <w:szCs w:val="23"/>
        </w:rPr>
        <w:t>imposta di registro, dell</w:t>
      </w:r>
      <w:r w:rsidR="009E55A2">
        <w:rPr>
          <w:rFonts w:ascii="Segoe UI" w:eastAsia="Times New Roman" w:hAnsi="Segoe UI" w:cs="Segoe UI"/>
          <w:bCs/>
          <w:sz w:val="23"/>
          <w:szCs w:val="23"/>
        </w:rPr>
        <w:t>’</w:t>
      </w:r>
      <w:r w:rsidRPr="001550FE">
        <w:rPr>
          <w:rFonts w:ascii="Segoe UI" w:eastAsia="Times New Roman" w:hAnsi="Segoe UI" w:cs="Segoe UI"/>
          <w:bCs/>
          <w:sz w:val="23"/>
          <w:szCs w:val="23"/>
        </w:rPr>
        <w:t>imposta sulle successioni e donazioni, dell</w:t>
      </w:r>
      <w:r w:rsidR="009E55A2">
        <w:rPr>
          <w:rFonts w:ascii="Segoe UI" w:eastAsia="Times New Roman" w:hAnsi="Segoe UI" w:cs="Segoe UI"/>
          <w:bCs/>
          <w:sz w:val="23"/>
          <w:szCs w:val="23"/>
        </w:rPr>
        <w:t>’</w:t>
      </w:r>
      <w:r w:rsidRPr="001550FE">
        <w:rPr>
          <w:rFonts w:ascii="Segoe UI" w:eastAsia="Times New Roman" w:hAnsi="Segoe UI" w:cs="Segoe UI"/>
          <w:bCs/>
          <w:sz w:val="23"/>
          <w:szCs w:val="23"/>
        </w:rPr>
        <w:t>imposta di bollo e degli altri tributi indiretti diversi dall</w:t>
      </w:r>
      <w:r w:rsidR="009E55A2">
        <w:rPr>
          <w:rFonts w:ascii="Segoe UI" w:eastAsia="Times New Roman" w:hAnsi="Segoe UI" w:cs="Segoe UI"/>
          <w:bCs/>
          <w:sz w:val="23"/>
          <w:szCs w:val="23"/>
        </w:rPr>
        <w:t>’</w:t>
      </w:r>
      <w:r w:rsidRPr="001550FE">
        <w:rPr>
          <w:rFonts w:ascii="Segoe UI" w:eastAsia="Times New Roman" w:hAnsi="Segoe UI" w:cs="Segoe UI"/>
          <w:bCs/>
          <w:sz w:val="23"/>
          <w:szCs w:val="23"/>
        </w:rPr>
        <w:t>IVA</w:t>
      </w:r>
      <w:r>
        <w:rPr>
          <w:rFonts w:ascii="Segoe UI" w:eastAsia="Times New Roman" w:hAnsi="Segoe UI" w:cs="Segoe UI"/>
          <w:bCs/>
          <w:sz w:val="23"/>
          <w:szCs w:val="23"/>
        </w:rPr>
        <w:t>.</w:t>
      </w:r>
    </w:p>
    <w:p w14:paraId="2CE712F2" w14:textId="0A716385" w:rsidR="003B27F2" w:rsidRDefault="003B27F2" w:rsidP="003F6620">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Anche in considerazione dei pareri espressi dalle competenti Commissioni parlamentari, rispetto all</w:t>
      </w:r>
      <w:r w:rsidR="009E55A2">
        <w:rPr>
          <w:rFonts w:ascii="Segoe UI" w:eastAsia="Times New Roman" w:hAnsi="Segoe UI" w:cs="Segoe UI"/>
          <w:bCs/>
          <w:sz w:val="23"/>
          <w:szCs w:val="23"/>
        </w:rPr>
        <w:t>’</w:t>
      </w:r>
      <w:r>
        <w:rPr>
          <w:rFonts w:ascii="Segoe UI" w:eastAsia="Times New Roman" w:hAnsi="Segoe UI" w:cs="Segoe UI"/>
          <w:bCs/>
          <w:sz w:val="23"/>
          <w:szCs w:val="23"/>
        </w:rPr>
        <w:t>approvazione preliminare, il testo riporta delle novità</w:t>
      </w:r>
      <w:r w:rsidR="00686C49">
        <w:rPr>
          <w:rFonts w:ascii="Segoe UI" w:eastAsia="Times New Roman" w:hAnsi="Segoe UI" w:cs="Segoe UI"/>
          <w:bCs/>
          <w:sz w:val="23"/>
          <w:szCs w:val="23"/>
        </w:rPr>
        <w:t>.</w:t>
      </w:r>
    </w:p>
    <w:p w14:paraId="49100CD5" w14:textId="3716E43A" w:rsidR="00686C49" w:rsidRPr="00686C49" w:rsidRDefault="00686C49" w:rsidP="00303DD5">
      <w:pPr>
        <w:pStyle w:val="Paragrafoelenco"/>
        <w:numPr>
          <w:ilvl w:val="0"/>
          <w:numId w:val="12"/>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sidRPr="00686C49">
        <w:rPr>
          <w:rFonts w:ascii="Segoe UI" w:eastAsia="Times New Roman" w:hAnsi="Segoe UI" w:cs="Segoe UI"/>
          <w:bCs/>
          <w:sz w:val="23"/>
          <w:szCs w:val="23"/>
        </w:rPr>
        <w:t xml:space="preserve">Tassazione trust </w:t>
      </w:r>
      <w:r>
        <w:rPr>
          <w:rFonts w:ascii="Segoe UI" w:eastAsia="Times New Roman" w:hAnsi="Segoe UI" w:cs="Segoe UI"/>
          <w:bCs/>
          <w:sz w:val="23"/>
          <w:szCs w:val="23"/>
        </w:rPr>
        <w:t>– I</w:t>
      </w:r>
      <w:r w:rsidRPr="00686C49">
        <w:rPr>
          <w:rFonts w:ascii="Segoe UI" w:eastAsia="Times New Roman" w:hAnsi="Segoe UI" w:cs="Segoe UI"/>
          <w:bCs/>
          <w:sz w:val="23"/>
          <w:szCs w:val="23"/>
        </w:rPr>
        <w:t>n relazione all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 xml:space="preserve">ipotesi in cui il disponente </w:t>
      </w:r>
      <w:r w:rsidRPr="00686C49">
        <w:rPr>
          <w:rFonts w:ascii="Segoe UI" w:eastAsia="Times New Roman" w:hAnsi="Segoe UI" w:cs="Segoe UI"/>
          <w:bCs/>
          <w:iCs/>
          <w:sz w:val="23"/>
          <w:szCs w:val="23"/>
        </w:rPr>
        <w:t xml:space="preserve">o il </w:t>
      </w:r>
      <w:r w:rsidRPr="00686C49">
        <w:rPr>
          <w:rFonts w:ascii="Segoe UI" w:eastAsia="Times New Roman" w:hAnsi="Segoe UI" w:cs="Segoe UI"/>
          <w:bCs/>
          <w:i/>
          <w:iCs/>
          <w:sz w:val="23"/>
          <w:szCs w:val="23"/>
        </w:rPr>
        <w:t xml:space="preserve">trustee </w:t>
      </w:r>
      <w:r w:rsidRPr="00686C49">
        <w:rPr>
          <w:rFonts w:ascii="Segoe UI" w:eastAsia="Times New Roman" w:hAnsi="Segoe UI" w:cs="Segoe UI"/>
          <w:bCs/>
          <w:sz w:val="23"/>
          <w:szCs w:val="23"/>
        </w:rPr>
        <w:t>versino il tributo al momento del conferimento dei beni o dell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apertura della successione (e 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imposta sia quindi determinata con riferimento al valore dei beni al momento del conferimento e al rapporto esistente tra disponente e beneficiano), si prevede 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applicazione dell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 xml:space="preserve">aliquota più elevata, senza tener conto delle franchigie, ogni qualvolta </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non sia possibile determinare la categoria di beneficiari</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 xml:space="preserve">. La locuzione </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categoria dei beneficiari</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 xml:space="preserve"> intende chiarire che, al momento del conferimento dei beni ovvero dell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apertura della successione, deve risultare individuata la classe di parenti o affini per i quali la tassazione - aliquota e franchigia - è omogenea.</w:t>
      </w:r>
    </w:p>
    <w:p w14:paraId="5B5DC349" w14:textId="77777777" w:rsidR="00686C49" w:rsidRDefault="00686C49" w:rsidP="00686C49">
      <w:pPr>
        <w:pStyle w:val="Paragrafoelenco"/>
        <w:tabs>
          <w:tab w:val="left" w:pos="426"/>
        </w:tabs>
        <w:spacing w:before="100" w:beforeAutospacing="1" w:after="100" w:afterAutospacing="1" w:line="312" w:lineRule="auto"/>
        <w:ind w:left="0"/>
        <w:jc w:val="both"/>
        <w:rPr>
          <w:rFonts w:ascii="Segoe UI" w:eastAsia="Times New Roman" w:hAnsi="Segoe UI" w:cs="Segoe UI"/>
          <w:bCs/>
          <w:sz w:val="23"/>
          <w:szCs w:val="23"/>
        </w:rPr>
      </w:pPr>
      <w:r w:rsidRPr="00686C49">
        <w:rPr>
          <w:rFonts w:ascii="Segoe UI" w:eastAsia="Times New Roman" w:hAnsi="Segoe UI" w:cs="Segoe UI"/>
          <w:bCs/>
          <w:sz w:val="23"/>
          <w:szCs w:val="23"/>
        </w:rPr>
        <w:t>Inoltre, si fissa nella misura del 4,5 per cento il saggio degli interessi relativi alle somme dovute dal contribuente in seguito alla rettifica e liquidazione della maggior imposta.</w:t>
      </w:r>
    </w:p>
    <w:p w14:paraId="5718CCA4" w14:textId="35BB715F" w:rsidR="00686C49" w:rsidRDefault="00686C49" w:rsidP="00303DD5">
      <w:pPr>
        <w:pStyle w:val="Paragrafoelenco"/>
        <w:numPr>
          <w:ilvl w:val="0"/>
          <w:numId w:val="12"/>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sidRPr="00686C49">
        <w:rPr>
          <w:rFonts w:ascii="Segoe UI" w:eastAsia="Times New Roman" w:hAnsi="Segoe UI" w:cs="Segoe UI"/>
          <w:bCs/>
          <w:sz w:val="23"/>
          <w:szCs w:val="23"/>
        </w:rPr>
        <w:t>Dichiarazione integrativa a favore</w:t>
      </w:r>
      <w:r>
        <w:rPr>
          <w:rFonts w:ascii="Segoe UI" w:eastAsia="Times New Roman" w:hAnsi="Segoe UI" w:cs="Segoe UI"/>
          <w:bCs/>
          <w:sz w:val="23"/>
          <w:szCs w:val="23"/>
        </w:rPr>
        <w:t xml:space="preserve"> – </w:t>
      </w:r>
      <w:r w:rsidRPr="00686C49">
        <w:rPr>
          <w:rFonts w:ascii="Segoe UI" w:eastAsia="Times New Roman" w:hAnsi="Segoe UI" w:cs="Segoe UI"/>
          <w:bCs/>
          <w:sz w:val="23"/>
          <w:szCs w:val="23"/>
        </w:rPr>
        <w:t>Si estende la facoltà di integrare la dichiarazione integrativa a favore del dichiarant</w:t>
      </w:r>
      <w:r>
        <w:rPr>
          <w:rFonts w:ascii="Segoe UI" w:eastAsia="Times New Roman" w:hAnsi="Segoe UI" w:cs="Segoe UI"/>
          <w:bCs/>
          <w:sz w:val="23"/>
          <w:szCs w:val="23"/>
        </w:rPr>
        <w:t>e</w:t>
      </w:r>
      <w:r w:rsidRPr="00686C49">
        <w:rPr>
          <w:rFonts w:ascii="Segoe UI" w:eastAsia="Times New Roman" w:hAnsi="Segoe UI" w:cs="Segoe UI"/>
          <w:bCs/>
          <w:sz w:val="23"/>
          <w:szCs w:val="23"/>
        </w:rPr>
        <w:t>, per correggere errori od omissioni, come già previsto per le imposte sui redditi, 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IRAP e 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IVA, anche all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imposta di bollo e all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imposta sostitutiva sulle operazioni relative a finanziamenti a medio e lungo termine</w:t>
      </w:r>
      <w:r w:rsidRPr="00686C49">
        <w:rPr>
          <w:rFonts w:ascii="Segoe UI" w:eastAsia="Times New Roman" w:hAnsi="Segoe UI" w:cs="Segoe UI"/>
          <w:bCs/>
          <w:iCs/>
          <w:sz w:val="23"/>
          <w:szCs w:val="23"/>
        </w:rPr>
        <w:t>.</w:t>
      </w:r>
    </w:p>
    <w:p w14:paraId="5D2D3B40" w14:textId="1FC80D5B" w:rsidR="000B0A6F" w:rsidRPr="000B0A6F" w:rsidRDefault="00686C49" w:rsidP="00303DD5">
      <w:pPr>
        <w:pStyle w:val="Paragrafoelenco"/>
        <w:numPr>
          <w:ilvl w:val="0"/>
          <w:numId w:val="11"/>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Pr>
          <w:rFonts w:ascii="Segoe UI" w:eastAsia="Times New Roman" w:hAnsi="Segoe UI" w:cs="Segoe UI"/>
          <w:bCs/>
          <w:sz w:val="23"/>
          <w:szCs w:val="23"/>
        </w:rPr>
        <w:t>S</w:t>
      </w:r>
      <w:r w:rsidRPr="00686C49">
        <w:rPr>
          <w:rFonts w:ascii="Segoe UI" w:eastAsia="Times New Roman" w:hAnsi="Segoe UI" w:cs="Segoe UI"/>
          <w:bCs/>
          <w:sz w:val="23"/>
          <w:szCs w:val="23"/>
        </w:rPr>
        <w:t>vincolo somme per eredi fino a 26 anni di et</w:t>
      </w:r>
      <w:r>
        <w:rPr>
          <w:rFonts w:ascii="Segoe UI" w:eastAsia="Times New Roman" w:hAnsi="Segoe UI" w:cs="Segoe UI"/>
          <w:bCs/>
          <w:sz w:val="23"/>
          <w:szCs w:val="23"/>
        </w:rPr>
        <w:t>à</w:t>
      </w:r>
      <w:r w:rsidRPr="00686C49">
        <w:rPr>
          <w:rFonts w:ascii="Segoe UI" w:eastAsia="Times New Roman" w:hAnsi="Segoe UI" w:cs="Segoe UI"/>
          <w:bCs/>
          <w:sz w:val="23"/>
          <w:szCs w:val="23"/>
        </w:rPr>
        <w:t xml:space="preserve"> – Si prevede che le banche, gli intermediari finanziari e le società e gli enti che emettono azioni, obbligazioni, cartelle, certificati ed altri titoli di qualsiasi specie, anche prima della presentazione della dichiarazione di successione, consentono, in presenza di beni immobili nell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asse eredita</w:t>
      </w:r>
      <w:r>
        <w:rPr>
          <w:rFonts w:ascii="Segoe UI" w:eastAsia="Times New Roman" w:hAnsi="Segoe UI" w:cs="Segoe UI"/>
          <w:bCs/>
          <w:sz w:val="23"/>
          <w:szCs w:val="23"/>
        </w:rPr>
        <w:t>r</w:t>
      </w:r>
      <w:r w:rsidRPr="00686C49">
        <w:rPr>
          <w:rFonts w:ascii="Segoe UI" w:eastAsia="Times New Roman" w:hAnsi="Segoe UI" w:cs="Segoe UI"/>
          <w:bCs/>
          <w:sz w:val="23"/>
          <w:szCs w:val="23"/>
        </w:rPr>
        <w:t>io e nei limiti delle somme dovute per il versamento delle imposte catastali, ipotecarie e di bollo, lo svincolo delle attività cadute in successione quando a richiederlo sia l</w:t>
      </w:r>
      <w:r w:rsidR="009E55A2">
        <w:rPr>
          <w:rFonts w:ascii="Segoe UI" w:eastAsia="Times New Roman" w:hAnsi="Segoe UI" w:cs="Segoe UI"/>
          <w:bCs/>
          <w:sz w:val="23"/>
          <w:szCs w:val="23"/>
        </w:rPr>
        <w:t>’</w:t>
      </w:r>
      <w:r w:rsidRPr="00686C49">
        <w:rPr>
          <w:rFonts w:ascii="Segoe UI" w:eastAsia="Times New Roman" w:hAnsi="Segoe UI" w:cs="Segoe UI"/>
          <w:bCs/>
          <w:sz w:val="23"/>
          <w:szCs w:val="23"/>
        </w:rPr>
        <w:t>unico erede di età anagrafica non s</w:t>
      </w:r>
      <w:r w:rsidRPr="000B0A6F">
        <w:rPr>
          <w:rFonts w:ascii="Segoe UI" w:eastAsia="Times New Roman" w:hAnsi="Segoe UI" w:cs="Segoe UI"/>
          <w:bCs/>
          <w:sz w:val="23"/>
          <w:szCs w:val="23"/>
        </w:rPr>
        <w:t>uperiore a 26 anni.</w:t>
      </w:r>
    </w:p>
    <w:p w14:paraId="19F8A4B2" w14:textId="0EC0DD7B" w:rsidR="003B27F2" w:rsidRPr="00FB0749" w:rsidRDefault="000B0A6F" w:rsidP="00303DD5">
      <w:pPr>
        <w:pStyle w:val="Paragrafoelenco"/>
        <w:numPr>
          <w:ilvl w:val="0"/>
          <w:numId w:val="11"/>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sidRPr="000B0A6F">
        <w:rPr>
          <w:rFonts w:ascii="Segoe UI" w:eastAsia="Times New Roman" w:hAnsi="Segoe UI" w:cs="Segoe UI"/>
          <w:bCs/>
          <w:sz w:val="23"/>
          <w:szCs w:val="23"/>
        </w:rPr>
        <w:t>Ridefinizione coefficienti rendite vitalizie imposta di registro – S</w:t>
      </w:r>
      <w:r w:rsidR="00686C49" w:rsidRPr="000B0A6F">
        <w:rPr>
          <w:rFonts w:ascii="Segoe UI" w:eastAsia="Times New Roman" w:hAnsi="Segoe UI" w:cs="Segoe UI"/>
          <w:bCs/>
          <w:sz w:val="23"/>
          <w:szCs w:val="23"/>
        </w:rPr>
        <w:t>i prevede che anche per le rendite vitalizie soggette all</w:t>
      </w:r>
      <w:r w:rsidR="009E55A2">
        <w:rPr>
          <w:rFonts w:ascii="Segoe UI" w:eastAsia="Times New Roman" w:hAnsi="Segoe UI" w:cs="Segoe UI"/>
          <w:bCs/>
          <w:sz w:val="23"/>
          <w:szCs w:val="23"/>
        </w:rPr>
        <w:t>’</w:t>
      </w:r>
      <w:r w:rsidR="00686C49" w:rsidRPr="000B0A6F">
        <w:rPr>
          <w:rFonts w:ascii="Segoe UI" w:eastAsia="Times New Roman" w:hAnsi="Segoe UI" w:cs="Segoe UI"/>
          <w:bCs/>
          <w:sz w:val="23"/>
          <w:szCs w:val="23"/>
        </w:rPr>
        <w:t>imposta di registro (oltre che a quelle soggette all</w:t>
      </w:r>
      <w:r w:rsidR="009E55A2">
        <w:rPr>
          <w:rFonts w:ascii="Segoe UI" w:eastAsia="Times New Roman" w:hAnsi="Segoe UI" w:cs="Segoe UI"/>
          <w:bCs/>
          <w:sz w:val="23"/>
          <w:szCs w:val="23"/>
        </w:rPr>
        <w:t>’</w:t>
      </w:r>
      <w:r w:rsidR="00686C49" w:rsidRPr="000B0A6F">
        <w:rPr>
          <w:rFonts w:ascii="Segoe UI" w:eastAsia="Times New Roman" w:hAnsi="Segoe UI" w:cs="Segoe UI"/>
          <w:bCs/>
          <w:sz w:val="23"/>
          <w:szCs w:val="23"/>
        </w:rPr>
        <w:t xml:space="preserve">imposta sulle </w:t>
      </w:r>
      <w:r w:rsidR="00686C49" w:rsidRPr="000B0A6F">
        <w:rPr>
          <w:rFonts w:ascii="Segoe UI" w:eastAsia="Times New Roman" w:hAnsi="Segoe UI" w:cs="Segoe UI"/>
          <w:bCs/>
          <w:sz w:val="23"/>
          <w:szCs w:val="23"/>
        </w:rPr>
        <w:lastRenderedPageBreak/>
        <w:t>successioni e donazioni), laddove il tasso di interesse legale risulti uguale o inferiore allo 0,1 per cento, si assumono i coefficienti previsti dal decreto MEF n. 302 del 30 dicembre 2015.</w:t>
      </w:r>
    </w:p>
    <w:p w14:paraId="6230DB33" w14:textId="7396EC70" w:rsidR="001550FE" w:rsidRPr="003F6620" w:rsidRDefault="003B27F2" w:rsidP="003F6620">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Sul testo è stata ottenute l</w:t>
      </w:r>
      <w:r w:rsidR="009E55A2">
        <w:rPr>
          <w:rFonts w:ascii="Segoe UI" w:eastAsia="Times New Roman" w:hAnsi="Segoe UI" w:cs="Segoe UI"/>
          <w:bCs/>
          <w:sz w:val="23"/>
          <w:szCs w:val="23"/>
        </w:rPr>
        <w:t>’</w:t>
      </w:r>
      <w:r>
        <w:rPr>
          <w:rFonts w:ascii="Segoe UI" w:eastAsia="Times New Roman" w:hAnsi="Segoe UI" w:cs="Segoe UI"/>
          <w:bCs/>
          <w:sz w:val="23"/>
          <w:szCs w:val="23"/>
        </w:rPr>
        <w:t>intesa in sede di Conferenza unificata.</w:t>
      </w:r>
    </w:p>
    <w:p w14:paraId="4E93CB97" w14:textId="77777777" w:rsidR="00BE2602" w:rsidRDefault="00BE2602" w:rsidP="00BE2602">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22933673" w14:textId="7A7700D4" w:rsidR="00117C7B" w:rsidRPr="00BE2602" w:rsidRDefault="00D22738" w:rsidP="002A1518">
      <w:pPr>
        <w:tabs>
          <w:tab w:val="left" w:pos="284"/>
        </w:tabs>
        <w:spacing w:before="100" w:beforeAutospacing="1" w:after="100" w:afterAutospacing="1" w:line="312" w:lineRule="auto"/>
        <w:jc w:val="both"/>
        <w:rPr>
          <w:rFonts w:ascii="Segoe UI" w:eastAsia="Times New Roman" w:hAnsi="Segoe UI" w:cs="Segoe UI"/>
          <w:b/>
          <w:bCs/>
          <w:sz w:val="23"/>
          <w:szCs w:val="23"/>
        </w:rPr>
      </w:pPr>
      <w:r w:rsidRPr="00BE2602">
        <w:rPr>
          <w:rFonts w:ascii="Segoe UI" w:eastAsia="Times New Roman" w:hAnsi="Segoe UI" w:cs="Segoe UI"/>
          <w:b/>
          <w:bCs/>
          <w:sz w:val="23"/>
          <w:szCs w:val="23"/>
        </w:rPr>
        <w:t>ATTUAZIONE DI NORME EUROPEE</w:t>
      </w:r>
    </w:p>
    <w:p w14:paraId="4267B3C3" w14:textId="216EFBF5" w:rsidR="00D22738" w:rsidRDefault="00BE2602" w:rsidP="002A1518">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Il Consiglio dei ministri, su proposta del Ministro per gli affari europei, il Sud, le politiche di coesione e il PNRR Raffaele Fitto e degli altri ministri competenti, ha approvato, in esame preliminare, due decreti legislativi di adeguamento o attuazione della normativa nazionale a quella dell</w:t>
      </w:r>
      <w:r w:rsidR="009E55A2">
        <w:rPr>
          <w:rFonts w:ascii="Segoe UI" w:eastAsia="Times New Roman" w:hAnsi="Segoe UI" w:cs="Segoe UI"/>
          <w:bCs/>
          <w:sz w:val="23"/>
          <w:szCs w:val="23"/>
        </w:rPr>
        <w:t>’</w:t>
      </w:r>
      <w:r>
        <w:rPr>
          <w:rFonts w:ascii="Segoe UI" w:eastAsia="Times New Roman" w:hAnsi="Segoe UI" w:cs="Segoe UI"/>
          <w:bCs/>
          <w:sz w:val="23"/>
          <w:szCs w:val="23"/>
        </w:rPr>
        <w:t>Unione Europea.</w:t>
      </w:r>
    </w:p>
    <w:p w14:paraId="6574FF2E" w14:textId="4992E990" w:rsidR="00CE4195" w:rsidRDefault="00CE4195" w:rsidP="00303DD5">
      <w:pPr>
        <w:pStyle w:val="Paragrafoelenco"/>
        <w:numPr>
          <w:ilvl w:val="0"/>
          <w:numId w:val="8"/>
        </w:numPr>
        <w:tabs>
          <w:tab w:val="left" w:pos="426"/>
        </w:tabs>
        <w:spacing w:before="100" w:beforeAutospacing="1" w:after="100" w:afterAutospacing="1" w:line="312" w:lineRule="auto"/>
        <w:ind w:left="0" w:firstLine="0"/>
        <w:jc w:val="both"/>
        <w:rPr>
          <w:rFonts w:ascii="Segoe UI" w:eastAsia="Times New Roman" w:hAnsi="Segoe UI" w:cs="Segoe UI"/>
          <w:b/>
          <w:bCs/>
          <w:i/>
          <w:sz w:val="23"/>
          <w:szCs w:val="23"/>
        </w:rPr>
      </w:pPr>
      <w:r w:rsidRPr="00BE2602">
        <w:rPr>
          <w:rFonts w:ascii="Segoe UI" w:eastAsia="Times New Roman" w:hAnsi="Segoe UI" w:cs="Segoe UI"/>
          <w:b/>
          <w:bCs/>
          <w:i/>
          <w:sz w:val="23"/>
          <w:szCs w:val="23"/>
        </w:rPr>
        <w:t>Adeguamento alla direttiva (</w:t>
      </w:r>
      <w:r w:rsidR="00D22738" w:rsidRPr="00BE2602">
        <w:rPr>
          <w:rFonts w:ascii="Segoe UI" w:eastAsia="Times New Roman" w:hAnsi="Segoe UI" w:cs="Segoe UI"/>
          <w:b/>
          <w:bCs/>
          <w:i/>
          <w:sz w:val="23"/>
          <w:szCs w:val="23"/>
        </w:rPr>
        <w:t>UE</w:t>
      </w:r>
      <w:r w:rsidRPr="00BE2602">
        <w:rPr>
          <w:rFonts w:ascii="Segoe UI" w:eastAsia="Times New Roman" w:hAnsi="Segoe UI" w:cs="Segoe UI"/>
          <w:b/>
          <w:bCs/>
          <w:i/>
          <w:sz w:val="23"/>
          <w:szCs w:val="23"/>
        </w:rPr>
        <w:t xml:space="preserve">) 2023/977 del </w:t>
      </w:r>
      <w:r w:rsidR="00BE2602">
        <w:rPr>
          <w:rFonts w:ascii="Segoe UI" w:eastAsia="Times New Roman" w:hAnsi="Segoe UI" w:cs="Segoe UI"/>
          <w:b/>
          <w:bCs/>
          <w:i/>
          <w:sz w:val="23"/>
          <w:szCs w:val="23"/>
        </w:rPr>
        <w:t>P</w:t>
      </w:r>
      <w:r w:rsidRPr="00BE2602">
        <w:rPr>
          <w:rFonts w:ascii="Segoe UI" w:eastAsia="Times New Roman" w:hAnsi="Segoe UI" w:cs="Segoe UI"/>
          <w:b/>
          <w:bCs/>
          <w:i/>
          <w:sz w:val="23"/>
          <w:szCs w:val="23"/>
        </w:rPr>
        <w:t xml:space="preserve">arlamento europeo e del </w:t>
      </w:r>
      <w:r w:rsidR="00BE2602">
        <w:rPr>
          <w:rFonts w:ascii="Segoe UI" w:eastAsia="Times New Roman" w:hAnsi="Segoe UI" w:cs="Segoe UI"/>
          <w:b/>
          <w:bCs/>
          <w:i/>
          <w:sz w:val="23"/>
          <w:szCs w:val="23"/>
        </w:rPr>
        <w:t>C</w:t>
      </w:r>
      <w:r w:rsidRPr="00BE2602">
        <w:rPr>
          <w:rFonts w:ascii="Segoe UI" w:eastAsia="Times New Roman" w:hAnsi="Segoe UI" w:cs="Segoe UI"/>
          <w:b/>
          <w:bCs/>
          <w:i/>
          <w:sz w:val="23"/>
          <w:szCs w:val="23"/>
        </w:rPr>
        <w:t xml:space="preserve">onsiglio del 10 maggio 2023 relativa allo scambio di informazioni tra le autorità di contrasto degli </w:t>
      </w:r>
      <w:r w:rsidR="00BE2602">
        <w:rPr>
          <w:rFonts w:ascii="Segoe UI" w:eastAsia="Times New Roman" w:hAnsi="Segoe UI" w:cs="Segoe UI"/>
          <w:b/>
          <w:bCs/>
          <w:i/>
          <w:sz w:val="23"/>
          <w:szCs w:val="23"/>
        </w:rPr>
        <w:t>S</w:t>
      </w:r>
      <w:r w:rsidRPr="00BE2602">
        <w:rPr>
          <w:rFonts w:ascii="Segoe UI" w:eastAsia="Times New Roman" w:hAnsi="Segoe UI" w:cs="Segoe UI"/>
          <w:b/>
          <w:bCs/>
          <w:i/>
          <w:sz w:val="23"/>
          <w:szCs w:val="23"/>
        </w:rPr>
        <w:t>tati membri e che abroga la decisione quadro 2006/960/</w:t>
      </w:r>
      <w:r w:rsidR="00BE2602" w:rsidRPr="00BE2602">
        <w:rPr>
          <w:rFonts w:ascii="Segoe UI" w:eastAsia="Times New Roman" w:hAnsi="Segoe UI" w:cs="Segoe UI"/>
          <w:b/>
          <w:bCs/>
          <w:i/>
          <w:sz w:val="23"/>
          <w:szCs w:val="23"/>
        </w:rPr>
        <w:t>GAI</w:t>
      </w:r>
      <w:r w:rsidRPr="00BE2602">
        <w:rPr>
          <w:rFonts w:ascii="Segoe UI" w:eastAsia="Times New Roman" w:hAnsi="Segoe UI" w:cs="Segoe UI"/>
          <w:b/>
          <w:bCs/>
          <w:i/>
          <w:sz w:val="23"/>
          <w:szCs w:val="23"/>
        </w:rPr>
        <w:t xml:space="preserve"> del </w:t>
      </w:r>
      <w:r w:rsidR="00BE2602">
        <w:rPr>
          <w:rFonts w:ascii="Segoe UI" w:eastAsia="Times New Roman" w:hAnsi="Segoe UI" w:cs="Segoe UI"/>
          <w:b/>
          <w:bCs/>
          <w:i/>
          <w:sz w:val="23"/>
          <w:szCs w:val="23"/>
        </w:rPr>
        <w:t>C</w:t>
      </w:r>
      <w:r w:rsidRPr="00BE2602">
        <w:rPr>
          <w:rFonts w:ascii="Segoe UI" w:eastAsia="Times New Roman" w:hAnsi="Segoe UI" w:cs="Segoe UI"/>
          <w:b/>
          <w:bCs/>
          <w:i/>
          <w:sz w:val="23"/>
          <w:szCs w:val="23"/>
        </w:rPr>
        <w:t>onsiglio (</w:t>
      </w:r>
      <w:r w:rsidR="00BE2602">
        <w:rPr>
          <w:rFonts w:ascii="Segoe UI" w:eastAsia="Times New Roman" w:hAnsi="Segoe UI" w:cs="Segoe UI"/>
          <w:b/>
          <w:bCs/>
          <w:i/>
          <w:sz w:val="23"/>
          <w:szCs w:val="23"/>
        </w:rPr>
        <w:t xml:space="preserve">decreto legislativo – </w:t>
      </w:r>
      <w:r w:rsidRPr="00BE2602">
        <w:rPr>
          <w:rFonts w:ascii="Segoe UI" w:eastAsia="Times New Roman" w:hAnsi="Segoe UI" w:cs="Segoe UI"/>
          <w:b/>
          <w:bCs/>
          <w:i/>
          <w:sz w:val="23"/>
          <w:szCs w:val="23"/>
        </w:rPr>
        <w:t xml:space="preserve">esame preliminare) </w:t>
      </w:r>
      <w:r w:rsidR="00BE2602">
        <w:rPr>
          <w:rFonts w:ascii="Segoe UI" w:eastAsia="Times New Roman" w:hAnsi="Segoe UI" w:cs="Segoe UI"/>
          <w:b/>
          <w:bCs/>
          <w:i/>
          <w:sz w:val="23"/>
          <w:szCs w:val="23"/>
        </w:rPr>
        <w:t>(I</w:t>
      </w:r>
      <w:r w:rsidRPr="00BE2602">
        <w:rPr>
          <w:rFonts w:ascii="Segoe UI" w:eastAsia="Times New Roman" w:hAnsi="Segoe UI" w:cs="Segoe UI"/>
          <w:b/>
          <w:bCs/>
          <w:i/>
          <w:sz w:val="23"/>
          <w:szCs w:val="23"/>
        </w:rPr>
        <w:t>nterno</w:t>
      </w:r>
      <w:r w:rsidR="00BE2602">
        <w:rPr>
          <w:rFonts w:ascii="Segoe UI" w:eastAsia="Times New Roman" w:hAnsi="Segoe UI" w:cs="Segoe UI"/>
          <w:b/>
          <w:bCs/>
          <w:i/>
          <w:sz w:val="23"/>
          <w:szCs w:val="23"/>
        </w:rPr>
        <w:t>, G</w:t>
      </w:r>
      <w:r w:rsidRPr="00BE2602">
        <w:rPr>
          <w:rFonts w:ascii="Segoe UI" w:eastAsia="Times New Roman" w:hAnsi="Segoe UI" w:cs="Segoe UI"/>
          <w:b/>
          <w:bCs/>
          <w:i/>
          <w:sz w:val="23"/>
          <w:szCs w:val="23"/>
        </w:rPr>
        <w:t>iustizia)</w:t>
      </w:r>
    </w:p>
    <w:p w14:paraId="73DA8C54" w14:textId="0F234C5E" w:rsidR="00301002" w:rsidRPr="00301002" w:rsidRDefault="00301002" w:rsidP="00301002">
      <w:pPr>
        <w:tabs>
          <w:tab w:val="left" w:pos="426"/>
        </w:tabs>
        <w:spacing w:before="100" w:beforeAutospacing="1" w:after="100" w:afterAutospacing="1" w:line="312" w:lineRule="auto"/>
        <w:jc w:val="both"/>
        <w:rPr>
          <w:rFonts w:ascii="Segoe UI" w:eastAsia="Times New Roman" w:hAnsi="Segoe UI" w:cs="Segoe UI"/>
          <w:bCs/>
          <w:sz w:val="23"/>
          <w:szCs w:val="23"/>
        </w:rPr>
      </w:pPr>
      <w:r w:rsidRPr="00301002">
        <w:rPr>
          <w:rFonts w:ascii="Segoe UI" w:eastAsia="Times New Roman" w:hAnsi="Segoe UI" w:cs="Segoe UI"/>
          <w:bCs/>
          <w:sz w:val="23"/>
          <w:szCs w:val="23"/>
        </w:rPr>
        <w:t>La direttiva si prefigge l</w:t>
      </w:r>
      <w:r w:rsidR="009E55A2">
        <w:rPr>
          <w:rFonts w:ascii="Segoe UI" w:eastAsia="Times New Roman" w:hAnsi="Segoe UI" w:cs="Segoe UI"/>
          <w:bCs/>
          <w:sz w:val="23"/>
          <w:szCs w:val="23"/>
        </w:rPr>
        <w:t>’</w:t>
      </w:r>
      <w:r w:rsidRPr="00301002">
        <w:rPr>
          <w:rFonts w:ascii="Segoe UI" w:eastAsia="Times New Roman" w:hAnsi="Segoe UI" w:cs="Segoe UI"/>
          <w:bCs/>
          <w:sz w:val="23"/>
          <w:szCs w:val="23"/>
        </w:rPr>
        <w:t>obiettivo di rendere più efficace ed incisiva la cooperazione di polizia, semplificando le procedure per lo scambio di informazioni tra gli Stati membri dell</w:t>
      </w:r>
      <w:r w:rsidR="009E55A2">
        <w:rPr>
          <w:rFonts w:ascii="Segoe UI" w:eastAsia="Times New Roman" w:hAnsi="Segoe UI" w:cs="Segoe UI"/>
          <w:bCs/>
          <w:sz w:val="23"/>
          <w:szCs w:val="23"/>
        </w:rPr>
        <w:t>’</w:t>
      </w:r>
      <w:r w:rsidRPr="00301002">
        <w:rPr>
          <w:rFonts w:ascii="Segoe UI" w:eastAsia="Times New Roman" w:hAnsi="Segoe UI" w:cs="Segoe UI"/>
          <w:bCs/>
          <w:sz w:val="23"/>
          <w:szCs w:val="23"/>
        </w:rPr>
        <w:t xml:space="preserve">Unione </w:t>
      </w:r>
      <w:r>
        <w:rPr>
          <w:rFonts w:ascii="Segoe UI" w:eastAsia="Times New Roman" w:hAnsi="Segoe UI" w:cs="Segoe UI"/>
          <w:bCs/>
          <w:sz w:val="23"/>
          <w:szCs w:val="23"/>
        </w:rPr>
        <w:t xml:space="preserve">Europea </w:t>
      </w:r>
      <w:r w:rsidRPr="00301002">
        <w:rPr>
          <w:rFonts w:ascii="Segoe UI" w:eastAsia="Times New Roman" w:hAnsi="Segoe UI" w:cs="Segoe UI"/>
          <w:bCs/>
          <w:sz w:val="23"/>
          <w:szCs w:val="23"/>
        </w:rPr>
        <w:t>e dei Paesi associati all</w:t>
      </w:r>
      <w:r w:rsidR="009E55A2">
        <w:rPr>
          <w:rFonts w:ascii="Segoe UI" w:eastAsia="Times New Roman" w:hAnsi="Segoe UI" w:cs="Segoe UI"/>
          <w:bCs/>
          <w:sz w:val="23"/>
          <w:szCs w:val="23"/>
        </w:rPr>
        <w:t>’</w:t>
      </w:r>
      <w:r w:rsidRPr="00301002">
        <w:rPr>
          <w:rFonts w:ascii="Segoe UI" w:eastAsia="Times New Roman" w:hAnsi="Segoe UI" w:cs="Segoe UI"/>
          <w:bCs/>
          <w:i/>
          <w:sz w:val="23"/>
          <w:szCs w:val="23"/>
        </w:rPr>
        <w:t>acquis</w:t>
      </w:r>
      <w:r w:rsidRPr="00301002">
        <w:rPr>
          <w:rFonts w:ascii="Segoe UI" w:eastAsia="Times New Roman" w:hAnsi="Segoe UI" w:cs="Segoe UI"/>
          <w:bCs/>
          <w:sz w:val="23"/>
          <w:szCs w:val="23"/>
        </w:rPr>
        <w:t xml:space="preserve"> di Schengen</w:t>
      </w:r>
      <w:r>
        <w:rPr>
          <w:rFonts w:ascii="Segoe UI" w:eastAsia="Times New Roman" w:hAnsi="Segoe UI" w:cs="Segoe UI"/>
          <w:bCs/>
          <w:sz w:val="23"/>
          <w:szCs w:val="23"/>
        </w:rPr>
        <w:t>. La nuova normativa</w:t>
      </w:r>
      <w:r w:rsidRPr="00301002">
        <w:rPr>
          <w:rFonts w:ascii="Segoe UI" w:eastAsia="Times New Roman" w:hAnsi="Segoe UI" w:cs="Segoe UI"/>
          <w:bCs/>
          <w:sz w:val="23"/>
          <w:szCs w:val="23"/>
        </w:rPr>
        <w:t xml:space="preserve"> si concentra sulle procedure di scambio informativo, richiedendo la loro riorganizzazione in base ad una serie di principi espressamente indicati tra </w:t>
      </w:r>
      <w:r>
        <w:rPr>
          <w:rFonts w:ascii="Segoe UI" w:eastAsia="Times New Roman" w:hAnsi="Segoe UI" w:cs="Segoe UI"/>
          <w:bCs/>
          <w:sz w:val="23"/>
          <w:szCs w:val="23"/>
        </w:rPr>
        <w:t>i quali il</w:t>
      </w:r>
      <w:r w:rsidRPr="00301002">
        <w:rPr>
          <w:rFonts w:ascii="Segoe UI" w:eastAsia="Times New Roman" w:hAnsi="Segoe UI" w:cs="Segoe UI"/>
          <w:bCs/>
          <w:sz w:val="23"/>
          <w:szCs w:val="23"/>
        </w:rPr>
        <w:t xml:space="preserve"> </w:t>
      </w:r>
      <w:r w:rsidR="009E55A2">
        <w:rPr>
          <w:rFonts w:ascii="Segoe UI" w:eastAsia="Times New Roman" w:hAnsi="Segoe UI" w:cs="Segoe UI"/>
          <w:bCs/>
          <w:sz w:val="23"/>
          <w:szCs w:val="23"/>
        </w:rPr>
        <w:t>“</w:t>
      </w:r>
      <w:r w:rsidRPr="00301002">
        <w:rPr>
          <w:rFonts w:ascii="Segoe UI" w:eastAsia="Times New Roman" w:hAnsi="Segoe UI" w:cs="Segoe UI"/>
          <w:bCs/>
          <w:sz w:val="23"/>
          <w:szCs w:val="23"/>
        </w:rPr>
        <w:t>principio di disponibilità</w:t>
      </w:r>
      <w:r w:rsidR="009E55A2">
        <w:rPr>
          <w:rFonts w:ascii="Segoe UI" w:eastAsia="Times New Roman" w:hAnsi="Segoe UI" w:cs="Segoe UI"/>
          <w:bCs/>
          <w:sz w:val="23"/>
          <w:szCs w:val="23"/>
        </w:rPr>
        <w:t>”</w:t>
      </w:r>
      <w:r w:rsidRPr="00301002">
        <w:rPr>
          <w:rFonts w:ascii="Segoe UI" w:eastAsia="Times New Roman" w:hAnsi="Segoe UI" w:cs="Segoe UI"/>
          <w:bCs/>
          <w:sz w:val="23"/>
          <w:szCs w:val="23"/>
        </w:rPr>
        <w:t xml:space="preserve">, in base al quale i dati rilevanti ai fini di </w:t>
      </w:r>
      <w:r w:rsidRPr="00301002">
        <w:rPr>
          <w:rFonts w:ascii="Segoe UI" w:eastAsia="Times New Roman" w:hAnsi="Segoe UI" w:cs="Segoe UI"/>
          <w:bCs/>
          <w:i/>
          <w:sz w:val="23"/>
          <w:szCs w:val="23"/>
        </w:rPr>
        <w:t>law enforcement</w:t>
      </w:r>
      <w:r w:rsidRPr="00301002">
        <w:rPr>
          <w:rFonts w:ascii="Segoe UI" w:eastAsia="Times New Roman" w:hAnsi="Segoe UI" w:cs="Segoe UI"/>
          <w:bCs/>
          <w:sz w:val="23"/>
          <w:szCs w:val="23"/>
        </w:rPr>
        <w:t xml:space="preserve"> possono circolare </w:t>
      </w:r>
      <w:r w:rsidR="009E55A2">
        <w:rPr>
          <w:rFonts w:ascii="Segoe UI" w:eastAsia="Times New Roman" w:hAnsi="Segoe UI" w:cs="Segoe UI"/>
          <w:bCs/>
          <w:sz w:val="23"/>
          <w:szCs w:val="23"/>
        </w:rPr>
        <w:t>“</w:t>
      </w:r>
      <w:r w:rsidRPr="00301002">
        <w:rPr>
          <w:rFonts w:ascii="Segoe UI" w:eastAsia="Times New Roman" w:hAnsi="Segoe UI" w:cs="Segoe UI"/>
          <w:bCs/>
          <w:sz w:val="23"/>
          <w:szCs w:val="23"/>
        </w:rPr>
        <w:t>liberamente</w:t>
      </w:r>
      <w:r w:rsidR="009E55A2">
        <w:rPr>
          <w:rFonts w:ascii="Segoe UI" w:eastAsia="Times New Roman" w:hAnsi="Segoe UI" w:cs="Segoe UI"/>
          <w:bCs/>
          <w:sz w:val="23"/>
          <w:szCs w:val="23"/>
        </w:rPr>
        <w:t>”</w:t>
      </w:r>
      <w:r w:rsidRPr="00301002">
        <w:rPr>
          <w:rFonts w:ascii="Segoe UI" w:eastAsia="Times New Roman" w:hAnsi="Segoe UI" w:cs="Segoe UI"/>
          <w:bCs/>
          <w:sz w:val="23"/>
          <w:szCs w:val="23"/>
        </w:rPr>
        <w:t xml:space="preserve"> nel territorio europeo, senza risentire dei limiti delle frontiere nazionali e delle diversità ordinamentali.</w:t>
      </w:r>
    </w:p>
    <w:p w14:paraId="43A3DB66" w14:textId="77777777" w:rsidR="00301002" w:rsidRDefault="00301002" w:rsidP="00301002">
      <w:pPr>
        <w:tabs>
          <w:tab w:val="left" w:pos="426"/>
        </w:tabs>
        <w:spacing w:before="100" w:beforeAutospacing="1" w:after="100" w:afterAutospacing="1" w:line="312" w:lineRule="auto"/>
        <w:jc w:val="both"/>
        <w:rPr>
          <w:rFonts w:ascii="Segoe UI" w:eastAsia="Times New Roman" w:hAnsi="Segoe UI" w:cs="Segoe UI"/>
          <w:bCs/>
          <w:sz w:val="23"/>
          <w:szCs w:val="23"/>
        </w:rPr>
      </w:pPr>
      <w:r w:rsidRPr="00301002">
        <w:rPr>
          <w:rFonts w:ascii="Segoe UI" w:eastAsia="Times New Roman" w:hAnsi="Segoe UI" w:cs="Segoe UI"/>
          <w:bCs/>
          <w:sz w:val="23"/>
          <w:szCs w:val="23"/>
        </w:rPr>
        <w:t>Le novità rispetto al quadro vigente sono le seguenti:</w:t>
      </w:r>
    </w:p>
    <w:p w14:paraId="7ED30573" w14:textId="47A31BA3" w:rsidR="00301002" w:rsidRDefault="00F603E9" w:rsidP="00303DD5">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Pr>
          <w:rFonts w:ascii="Segoe UI" w:eastAsia="Times New Roman" w:hAnsi="Segoe UI" w:cs="Segoe UI"/>
          <w:bCs/>
          <w:sz w:val="23"/>
          <w:szCs w:val="23"/>
        </w:rPr>
        <w:t>la definizione de</w:t>
      </w:r>
      <w:r w:rsidR="00301002" w:rsidRPr="00301002">
        <w:rPr>
          <w:rFonts w:ascii="Segoe UI" w:eastAsia="Times New Roman" w:hAnsi="Segoe UI" w:cs="Segoe UI"/>
          <w:bCs/>
          <w:sz w:val="23"/>
          <w:szCs w:val="23"/>
        </w:rPr>
        <w:t>i diversi termini previsti per rispondere a una richiesta di informazioni presentata da un altro Stato Schengen;</w:t>
      </w:r>
    </w:p>
    <w:p w14:paraId="0BBCD473" w14:textId="74CC4AC7" w:rsidR="00301002" w:rsidRDefault="00F603E9" w:rsidP="00303DD5">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Pr>
          <w:rFonts w:ascii="Segoe UI" w:eastAsia="Times New Roman" w:hAnsi="Segoe UI" w:cs="Segoe UI"/>
          <w:bCs/>
          <w:sz w:val="23"/>
          <w:szCs w:val="23"/>
        </w:rPr>
        <w:t>l</w:t>
      </w:r>
      <w:r w:rsidR="009E55A2">
        <w:rPr>
          <w:rFonts w:ascii="Segoe UI" w:eastAsia="Times New Roman" w:hAnsi="Segoe UI" w:cs="Segoe UI"/>
          <w:bCs/>
          <w:sz w:val="23"/>
          <w:szCs w:val="23"/>
        </w:rPr>
        <w:t>’</w:t>
      </w:r>
      <w:r w:rsidR="00301002" w:rsidRPr="00301002">
        <w:rPr>
          <w:rFonts w:ascii="Segoe UI" w:eastAsia="Times New Roman" w:hAnsi="Segoe UI" w:cs="Segoe UI"/>
          <w:bCs/>
          <w:sz w:val="23"/>
          <w:szCs w:val="23"/>
        </w:rPr>
        <w:t>ampliamento del campo di applicazione dello scambio di informazioni su richiesta</w:t>
      </w:r>
      <w:r>
        <w:rPr>
          <w:rFonts w:ascii="Segoe UI" w:eastAsia="Times New Roman" w:hAnsi="Segoe UI" w:cs="Segoe UI"/>
          <w:bCs/>
          <w:sz w:val="23"/>
          <w:szCs w:val="23"/>
        </w:rPr>
        <w:t>, d</w:t>
      </w:r>
      <w:r w:rsidR="00301002" w:rsidRPr="00301002">
        <w:rPr>
          <w:rFonts w:ascii="Segoe UI" w:eastAsia="Times New Roman" w:hAnsi="Segoe UI" w:cs="Segoe UI"/>
          <w:bCs/>
          <w:sz w:val="23"/>
          <w:szCs w:val="23"/>
        </w:rPr>
        <w:t>alle richieste di informazione concernenti reati gravi a quelle su reati passibili di una pena detentiva superiore a un anno;</w:t>
      </w:r>
    </w:p>
    <w:p w14:paraId="1DB0FE4A" w14:textId="1646B1EE" w:rsidR="00301002" w:rsidRDefault="00F603E9" w:rsidP="00303DD5">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Pr>
          <w:rFonts w:ascii="Segoe UI" w:eastAsia="Times New Roman" w:hAnsi="Segoe UI" w:cs="Segoe UI"/>
          <w:bCs/>
          <w:sz w:val="23"/>
          <w:szCs w:val="23"/>
        </w:rPr>
        <w:t>la</w:t>
      </w:r>
      <w:r w:rsidR="00301002" w:rsidRPr="00301002">
        <w:rPr>
          <w:rFonts w:ascii="Segoe UI" w:eastAsia="Times New Roman" w:hAnsi="Segoe UI" w:cs="Segoe UI"/>
          <w:bCs/>
          <w:sz w:val="23"/>
          <w:szCs w:val="23"/>
        </w:rPr>
        <w:t xml:space="preserve"> menzion</w:t>
      </w:r>
      <w:r>
        <w:rPr>
          <w:rFonts w:ascii="Segoe UI" w:eastAsia="Times New Roman" w:hAnsi="Segoe UI" w:cs="Segoe UI"/>
          <w:bCs/>
          <w:sz w:val="23"/>
          <w:szCs w:val="23"/>
        </w:rPr>
        <w:t>e</w:t>
      </w:r>
      <w:r w:rsidR="00301002" w:rsidRPr="00301002">
        <w:rPr>
          <w:rFonts w:ascii="Segoe UI" w:eastAsia="Times New Roman" w:hAnsi="Segoe UI" w:cs="Segoe UI"/>
          <w:bCs/>
          <w:sz w:val="23"/>
          <w:szCs w:val="23"/>
        </w:rPr>
        <w:t xml:space="preserve"> esplicit</w:t>
      </w:r>
      <w:r>
        <w:rPr>
          <w:rFonts w:ascii="Segoe UI" w:eastAsia="Times New Roman" w:hAnsi="Segoe UI" w:cs="Segoe UI"/>
          <w:bCs/>
          <w:sz w:val="23"/>
          <w:szCs w:val="23"/>
        </w:rPr>
        <w:t>a de</w:t>
      </w:r>
      <w:r w:rsidR="00301002" w:rsidRPr="00301002">
        <w:rPr>
          <w:rFonts w:ascii="Segoe UI" w:eastAsia="Times New Roman" w:hAnsi="Segoe UI" w:cs="Segoe UI"/>
          <w:bCs/>
          <w:sz w:val="23"/>
          <w:szCs w:val="23"/>
        </w:rPr>
        <w:t>l principio di disponibilità;</w:t>
      </w:r>
    </w:p>
    <w:p w14:paraId="6C7748F3" w14:textId="0F27BD3D" w:rsidR="00301002" w:rsidRDefault="00F603E9" w:rsidP="00303DD5">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Pr>
          <w:rFonts w:ascii="Segoe UI" w:eastAsia="Times New Roman" w:hAnsi="Segoe UI" w:cs="Segoe UI"/>
          <w:bCs/>
          <w:sz w:val="23"/>
          <w:szCs w:val="23"/>
        </w:rPr>
        <w:t>l</w:t>
      </w:r>
      <w:r w:rsidR="009E55A2">
        <w:rPr>
          <w:rFonts w:ascii="Segoe UI" w:eastAsia="Times New Roman" w:hAnsi="Segoe UI" w:cs="Segoe UI"/>
          <w:bCs/>
          <w:sz w:val="23"/>
          <w:szCs w:val="23"/>
        </w:rPr>
        <w:t>’</w:t>
      </w:r>
      <w:r>
        <w:rPr>
          <w:rFonts w:ascii="Segoe UI" w:eastAsia="Times New Roman" w:hAnsi="Segoe UI" w:cs="Segoe UI"/>
          <w:bCs/>
          <w:sz w:val="23"/>
          <w:szCs w:val="23"/>
        </w:rPr>
        <w:t>introduzione del</w:t>
      </w:r>
      <w:r w:rsidR="00301002" w:rsidRPr="00301002">
        <w:rPr>
          <w:rFonts w:ascii="Segoe UI" w:eastAsia="Times New Roman" w:hAnsi="Segoe UI" w:cs="Segoe UI"/>
          <w:bCs/>
          <w:sz w:val="23"/>
          <w:szCs w:val="23"/>
        </w:rPr>
        <w:t>la possibilità di uno scambio di informazioni diretto tra autorità di contrasto;</w:t>
      </w:r>
    </w:p>
    <w:p w14:paraId="39ADEEBA" w14:textId="1CA46366" w:rsidR="00BE2602" w:rsidRPr="00301002" w:rsidRDefault="00F603E9" w:rsidP="00303DD5">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bCs/>
          <w:sz w:val="23"/>
          <w:szCs w:val="23"/>
        </w:rPr>
      </w:pPr>
      <w:r>
        <w:rPr>
          <w:rFonts w:ascii="Segoe UI" w:eastAsia="Times New Roman" w:hAnsi="Segoe UI" w:cs="Segoe UI"/>
          <w:bCs/>
          <w:sz w:val="23"/>
          <w:szCs w:val="23"/>
        </w:rPr>
        <w:t xml:space="preserve">il </w:t>
      </w:r>
      <w:r w:rsidR="00301002" w:rsidRPr="00301002">
        <w:rPr>
          <w:rFonts w:ascii="Segoe UI" w:eastAsia="Times New Roman" w:hAnsi="Segoe UI" w:cs="Segoe UI"/>
          <w:bCs/>
          <w:sz w:val="23"/>
          <w:szCs w:val="23"/>
        </w:rPr>
        <w:t>rafforzamento del ruolo di Europol.</w:t>
      </w:r>
    </w:p>
    <w:p w14:paraId="2B2F6145" w14:textId="3848C38E" w:rsidR="00BE2602" w:rsidRPr="00BE2602" w:rsidRDefault="00BE2602" w:rsidP="00BE2602">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lastRenderedPageBreak/>
        <w:t>٠</w:t>
      </w:r>
    </w:p>
    <w:p w14:paraId="0D102165" w14:textId="7041D8CE" w:rsidR="00D22738" w:rsidRPr="00BE2602" w:rsidRDefault="00D22738" w:rsidP="00303DD5">
      <w:pPr>
        <w:pStyle w:val="Paragrafoelenco"/>
        <w:numPr>
          <w:ilvl w:val="0"/>
          <w:numId w:val="8"/>
        </w:numPr>
        <w:tabs>
          <w:tab w:val="left" w:pos="426"/>
        </w:tabs>
        <w:spacing w:before="100" w:beforeAutospacing="1" w:after="100" w:afterAutospacing="1" w:line="312" w:lineRule="auto"/>
        <w:ind w:left="0" w:firstLine="0"/>
        <w:jc w:val="both"/>
        <w:rPr>
          <w:rFonts w:ascii="Segoe UI" w:eastAsia="Times New Roman" w:hAnsi="Segoe UI" w:cs="Segoe UI"/>
          <w:b/>
          <w:bCs/>
          <w:i/>
          <w:sz w:val="23"/>
          <w:szCs w:val="23"/>
        </w:rPr>
      </w:pPr>
      <w:r w:rsidRPr="00BE2602">
        <w:rPr>
          <w:rFonts w:ascii="Segoe UI" w:eastAsia="Times New Roman" w:hAnsi="Segoe UI" w:cs="Segoe UI"/>
          <w:b/>
          <w:bCs/>
          <w:i/>
          <w:sz w:val="23"/>
          <w:szCs w:val="23"/>
        </w:rPr>
        <w:t xml:space="preserve">Attuazione della direttiva (UE) 2020/285 del </w:t>
      </w:r>
      <w:r w:rsidR="00BE2602">
        <w:rPr>
          <w:rFonts w:ascii="Segoe UI" w:eastAsia="Times New Roman" w:hAnsi="Segoe UI" w:cs="Segoe UI"/>
          <w:b/>
          <w:bCs/>
          <w:i/>
          <w:sz w:val="23"/>
          <w:szCs w:val="23"/>
        </w:rPr>
        <w:t>C</w:t>
      </w:r>
      <w:r w:rsidRPr="00BE2602">
        <w:rPr>
          <w:rFonts w:ascii="Segoe UI" w:eastAsia="Times New Roman" w:hAnsi="Segoe UI" w:cs="Segoe UI"/>
          <w:b/>
          <w:bCs/>
          <w:i/>
          <w:sz w:val="23"/>
          <w:szCs w:val="23"/>
        </w:rPr>
        <w:t>onsiglio del 18 febbraio 2020 che modifica la direttiva 2006/112/</w:t>
      </w:r>
      <w:r w:rsidR="00BE2602" w:rsidRPr="00BE2602">
        <w:rPr>
          <w:rFonts w:ascii="Segoe UI" w:eastAsia="Times New Roman" w:hAnsi="Segoe UI" w:cs="Segoe UI"/>
          <w:b/>
          <w:bCs/>
          <w:i/>
          <w:sz w:val="23"/>
          <w:szCs w:val="23"/>
        </w:rPr>
        <w:t>CE</w:t>
      </w:r>
      <w:r w:rsidRPr="00BE2602">
        <w:rPr>
          <w:rFonts w:ascii="Segoe UI" w:eastAsia="Times New Roman" w:hAnsi="Segoe UI" w:cs="Segoe UI"/>
          <w:b/>
          <w:bCs/>
          <w:i/>
          <w:sz w:val="23"/>
          <w:szCs w:val="23"/>
        </w:rPr>
        <w:t xml:space="preserve"> per quanto riguarda il regime speciale per le piccole imprese e della direttiva (UE) 2022/542 del </w:t>
      </w:r>
      <w:r w:rsidR="00BE2602">
        <w:rPr>
          <w:rFonts w:ascii="Segoe UI" w:eastAsia="Times New Roman" w:hAnsi="Segoe UI" w:cs="Segoe UI"/>
          <w:b/>
          <w:bCs/>
          <w:i/>
          <w:sz w:val="23"/>
          <w:szCs w:val="23"/>
        </w:rPr>
        <w:t>C</w:t>
      </w:r>
      <w:r w:rsidRPr="00BE2602">
        <w:rPr>
          <w:rFonts w:ascii="Segoe UI" w:eastAsia="Times New Roman" w:hAnsi="Segoe UI" w:cs="Segoe UI"/>
          <w:b/>
          <w:bCs/>
          <w:i/>
          <w:sz w:val="23"/>
          <w:szCs w:val="23"/>
        </w:rPr>
        <w:t>onsiglio del 5 aprile 2022 recante modifica delle direttive 2006/112/</w:t>
      </w:r>
      <w:r w:rsidR="00BE2602" w:rsidRPr="00BE2602">
        <w:rPr>
          <w:rFonts w:ascii="Segoe UI" w:eastAsia="Times New Roman" w:hAnsi="Segoe UI" w:cs="Segoe UI"/>
          <w:b/>
          <w:bCs/>
          <w:i/>
          <w:sz w:val="23"/>
          <w:szCs w:val="23"/>
        </w:rPr>
        <w:t>CE</w:t>
      </w:r>
      <w:r w:rsidRPr="00BE2602">
        <w:rPr>
          <w:rFonts w:ascii="Segoe UI" w:eastAsia="Times New Roman" w:hAnsi="Segoe UI" w:cs="Segoe UI"/>
          <w:b/>
          <w:bCs/>
          <w:i/>
          <w:sz w:val="23"/>
          <w:szCs w:val="23"/>
        </w:rPr>
        <w:t xml:space="preserve"> e (UE) 2020/285 per quanto riguarda le aliquote dell</w:t>
      </w:r>
      <w:r w:rsidR="009E55A2">
        <w:rPr>
          <w:rFonts w:ascii="Segoe UI" w:eastAsia="Times New Roman" w:hAnsi="Segoe UI" w:cs="Segoe UI"/>
          <w:b/>
          <w:bCs/>
          <w:i/>
          <w:sz w:val="23"/>
          <w:szCs w:val="23"/>
        </w:rPr>
        <w:t>’</w:t>
      </w:r>
      <w:r w:rsidRPr="00BE2602">
        <w:rPr>
          <w:rFonts w:ascii="Segoe UI" w:eastAsia="Times New Roman" w:hAnsi="Segoe UI" w:cs="Segoe UI"/>
          <w:b/>
          <w:bCs/>
          <w:i/>
          <w:sz w:val="23"/>
          <w:szCs w:val="23"/>
        </w:rPr>
        <w:t>imposta sul valore aggiunto (</w:t>
      </w:r>
      <w:r w:rsidR="00BE2602">
        <w:rPr>
          <w:rFonts w:ascii="Segoe UI" w:eastAsia="Times New Roman" w:hAnsi="Segoe UI" w:cs="Segoe UI"/>
          <w:b/>
          <w:bCs/>
          <w:i/>
          <w:sz w:val="23"/>
          <w:szCs w:val="23"/>
        </w:rPr>
        <w:t xml:space="preserve">decreto legislativo – </w:t>
      </w:r>
      <w:r w:rsidRPr="00BE2602">
        <w:rPr>
          <w:rFonts w:ascii="Segoe UI" w:eastAsia="Times New Roman" w:hAnsi="Segoe UI" w:cs="Segoe UI"/>
          <w:b/>
          <w:bCs/>
          <w:i/>
          <w:sz w:val="23"/>
          <w:szCs w:val="23"/>
        </w:rPr>
        <w:t>esame preliminare) (</w:t>
      </w:r>
      <w:r w:rsidR="00BE2602">
        <w:rPr>
          <w:rFonts w:ascii="Segoe UI" w:eastAsia="Times New Roman" w:hAnsi="Segoe UI" w:cs="Segoe UI"/>
          <w:b/>
          <w:bCs/>
          <w:i/>
          <w:sz w:val="23"/>
          <w:szCs w:val="23"/>
        </w:rPr>
        <w:t>E</w:t>
      </w:r>
      <w:r w:rsidRPr="00BE2602">
        <w:rPr>
          <w:rFonts w:ascii="Segoe UI" w:eastAsia="Times New Roman" w:hAnsi="Segoe UI" w:cs="Segoe UI"/>
          <w:b/>
          <w:bCs/>
          <w:i/>
          <w:sz w:val="23"/>
          <w:szCs w:val="23"/>
        </w:rPr>
        <w:t>conomia e finanze)</w:t>
      </w:r>
    </w:p>
    <w:p w14:paraId="7F6BD768" w14:textId="21827E47" w:rsidR="00C66918" w:rsidRPr="00C66918" w:rsidRDefault="00C66918" w:rsidP="00C66918">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Il testo</w:t>
      </w:r>
      <w:r w:rsidRPr="00C66918">
        <w:rPr>
          <w:rFonts w:ascii="Segoe UI" w:eastAsia="Times New Roman" w:hAnsi="Segoe UI" w:cs="Segoe UI"/>
          <w:bCs/>
          <w:sz w:val="23"/>
          <w:szCs w:val="23"/>
        </w:rPr>
        <w:t xml:space="preserve"> disciplina il regime di franchigia transfrontaliero IVA applicabile alle piccole imprese che operano in Italia ma con sede in un altro Paese </w:t>
      </w:r>
      <w:r>
        <w:rPr>
          <w:rFonts w:ascii="Segoe UI" w:eastAsia="Times New Roman" w:hAnsi="Segoe UI" w:cs="Segoe UI"/>
          <w:bCs/>
          <w:sz w:val="23"/>
          <w:szCs w:val="23"/>
        </w:rPr>
        <w:t>dell</w:t>
      </w:r>
      <w:r w:rsidR="009E55A2">
        <w:rPr>
          <w:rFonts w:ascii="Segoe UI" w:eastAsia="Times New Roman" w:hAnsi="Segoe UI" w:cs="Segoe UI"/>
          <w:bCs/>
          <w:sz w:val="23"/>
          <w:szCs w:val="23"/>
        </w:rPr>
        <w:t>’</w:t>
      </w:r>
      <w:r>
        <w:rPr>
          <w:rFonts w:ascii="Segoe UI" w:eastAsia="Times New Roman" w:hAnsi="Segoe UI" w:cs="Segoe UI"/>
          <w:bCs/>
          <w:sz w:val="23"/>
          <w:szCs w:val="23"/>
        </w:rPr>
        <w:t>Unione Europea</w:t>
      </w:r>
      <w:r w:rsidRPr="00C66918">
        <w:rPr>
          <w:rFonts w:ascii="Segoe UI" w:eastAsia="Times New Roman" w:hAnsi="Segoe UI" w:cs="Segoe UI"/>
          <w:bCs/>
          <w:sz w:val="23"/>
          <w:szCs w:val="23"/>
        </w:rPr>
        <w:t xml:space="preserve"> e alle piccole imprese con sede in Italia e che operano in altri Paesi UE. Il regime non è applicabile alle cessioni di mezzi di trasporto. Il regime di franchigia è applicabile ai soggetti il cui volume d</w:t>
      </w:r>
      <w:r w:rsidR="009E55A2">
        <w:rPr>
          <w:rFonts w:ascii="Segoe UI" w:eastAsia="Times New Roman" w:hAnsi="Segoe UI" w:cs="Segoe UI"/>
          <w:bCs/>
          <w:sz w:val="23"/>
          <w:szCs w:val="23"/>
        </w:rPr>
        <w:t>’</w:t>
      </w:r>
      <w:r w:rsidRPr="00C66918">
        <w:rPr>
          <w:rFonts w:ascii="Segoe UI" w:eastAsia="Times New Roman" w:hAnsi="Segoe UI" w:cs="Segoe UI"/>
          <w:bCs/>
          <w:sz w:val="23"/>
          <w:szCs w:val="23"/>
        </w:rPr>
        <w:t xml:space="preserve">affari annuo non superi i 100.000 </w:t>
      </w:r>
      <w:r>
        <w:rPr>
          <w:rFonts w:ascii="Segoe UI" w:eastAsia="Times New Roman" w:hAnsi="Segoe UI" w:cs="Segoe UI"/>
          <w:bCs/>
          <w:sz w:val="23"/>
          <w:szCs w:val="23"/>
        </w:rPr>
        <w:t>e</w:t>
      </w:r>
      <w:r w:rsidRPr="00C66918">
        <w:rPr>
          <w:rFonts w:ascii="Segoe UI" w:eastAsia="Times New Roman" w:hAnsi="Segoe UI" w:cs="Segoe UI"/>
          <w:bCs/>
          <w:sz w:val="23"/>
          <w:szCs w:val="23"/>
        </w:rPr>
        <w:t>uro in ambito UE e il limite di volume d</w:t>
      </w:r>
      <w:r w:rsidR="009E55A2">
        <w:rPr>
          <w:rFonts w:ascii="Segoe UI" w:eastAsia="Times New Roman" w:hAnsi="Segoe UI" w:cs="Segoe UI"/>
          <w:bCs/>
          <w:sz w:val="23"/>
          <w:szCs w:val="23"/>
        </w:rPr>
        <w:t>’</w:t>
      </w:r>
      <w:r w:rsidRPr="00C66918">
        <w:rPr>
          <w:rFonts w:ascii="Segoe UI" w:eastAsia="Times New Roman" w:hAnsi="Segoe UI" w:cs="Segoe UI"/>
          <w:bCs/>
          <w:sz w:val="23"/>
          <w:szCs w:val="23"/>
        </w:rPr>
        <w:t>affari annuo previsto dal Paese in cui si chiede l</w:t>
      </w:r>
      <w:r w:rsidR="009E55A2">
        <w:rPr>
          <w:rFonts w:ascii="Segoe UI" w:eastAsia="Times New Roman" w:hAnsi="Segoe UI" w:cs="Segoe UI"/>
          <w:bCs/>
          <w:sz w:val="23"/>
          <w:szCs w:val="23"/>
        </w:rPr>
        <w:t>’</w:t>
      </w:r>
      <w:r w:rsidRPr="00C66918">
        <w:rPr>
          <w:rFonts w:ascii="Segoe UI" w:eastAsia="Times New Roman" w:hAnsi="Segoe UI" w:cs="Segoe UI"/>
          <w:bCs/>
          <w:sz w:val="23"/>
          <w:szCs w:val="23"/>
        </w:rPr>
        <w:t>applicazione del regime (fissato, per l</w:t>
      </w:r>
      <w:r w:rsidR="009E55A2">
        <w:rPr>
          <w:rFonts w:ascii="Segoe UI" w:eastAsia="Times New Roman" w:hAnsi="Segoe UI" w:cs="Segoe UI"/>
          <w:bCs/>
          <w:sz w:val="23"/>
          <w:szCs w:val="23"/>
        </w:rPr>
        <w:t>’</w:t>
      </w:r>
      <w:r w:rsidRPr="00C66918">
        <w:rPr>
          <w:rFonts w:ascii="Segoe UI" w:eastAsia="Times New Roman" w:hAnsi="Segoe UI" w:cs="Segoe UI"/>
          <w:bCs/>
          <w:sz w:val="23"/>
          <w:szCs w:val="23"/>
        </w:rPr>
        <w:t>Italia in 85.000 euro)</w:t>
      </w:r>
      <w:r>
        <w:rPr>
          <w:rFonts w:ascii="Segoe UI" w:eastAsia="Times New Roman" w:hAnsi="Segoe UI" w:cs="Segoe UI"/>
          <w:bCs/>
          <w:sz w:val="23"/>
          <w:szCs w:val="23"/>
        </w:rPr>
        <w:t>.</w:t>
      </w:r>
    </w:p>
    <w:p w14:paraId="3EDDC6B1" w14:textId="3612B96C" w:rsidR="00D22738" w:rsidRDefault="00C66918" w:rsidP="00C66918">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 xml:space="preserve">Inoltre, si modifica il regime IVA </w:t>
      </w:r>
      <w:r w:rsidRPr="00C66918">
        <w:rPr>
          <w:rFonts w:ascii="Segoe UI" w:eastAsia="Times New Roman" w:hAnsi="Segoe UI" w:cs="Segoe UI"/>
          <w:bCs/>
          <w:sz w:val="23"/>
          <w:szCs w:val="23"/>
        </w:rPr>
        <w:t>in materia di territorialità dell</w:t>
      </w:r>
      <w:r w:rsidR="009E55A2">
        <w:rPr>
          <w:rFonts w:ascii="Segoe UI" w:eastAsia="Times New Roman" w:hAnsi="Segoe UI" w:cs="Segoe UI"/>
          <w:bCs/>
          <w:sz w:val="23"/>
          <w:szCs w:val="23"/>
        </w:rPr>
        <w:t>’</w:t>
      </w:r>
      <w:r w:rsidRPr="00C66918">
        <w:rPr>
          <w:rFonts w:ascii="Segoe UI" w:eastAsia="Times New Roman" w:hAnsi="Segoe UI" w:cs="Segoe UI"/>
          <w:bCs/>
          <w:sz w:val="23"/>
          <w:szCs w:val="23"/>
        </w:rPr>
        <w:t>imposta negli eventi in streaming o altrimenti resi disponibili virtualmente.</w:t>
      </w:r>
      <w:r>
        <w:rPr>
          <w:rFonts w:ascii="Segoe UI" w:eastAsia="Times New Roman" w:hAnsi="Segoe UI" w:cs="Segoe UI"/>
          <w:bCs/>
          <w:sz w:val="23"/>
          <w:szCs w:val="23"/>
        </w:rPr>
        <w:t xml:space="preserve"> </w:t>
      </w:r>
      <w:r w:rsidRPr="00C66918">
        <w:rPr>
          <w:rFonts w:ascii="Segoe UI" w:eastAsia="Times New Roman" w:hAnsi="Segoe UI" w:cs="Segoe UI"/>
          <w:bCs/>
          <w:sz w:val="23"/>
          <w:szCs w:val="23"/>
        </w:rPr>
        <w:t>In particolare</w:t>
      </w:r>
      <w:r>
        <w:rPr>
          <w:rFonts w:ascii="Segoe UI" w:eastAsia="Times New Roman" w:hAnsi="Segoe UI" w:cs="Segoe UI"/>
          <w:bCs/>
          <w:sz w:val="23"/>
          <w:szCs w:val="23"/>
        </w:rPr>
        <w:t xml:space="preserve">, in materia di </w:t>
      </w:r>
      <w:r w:rsidR="009E55A2">
        <w:rPr>
          <w:rFonts w:ascii="Segoe UI" w:eastAsia="Times New Roman" w:hAnsi="Segoe UI" w:cs="Segoe UI"/>
          <w:bCs/>
          <w:sz w:val="23"/>
          <w:szCs w:val="23"/>
        </w:rPr>
        <w:t>“</w:t>
      </w:r>
      <w:r>
        <w:rPr>
          <w:rFonts w:ascii="Segoe UI" w:eastAsia="Times New Roman" w:hAnsi="Segoe UI" w:cs="Segoe UI"/>
          <w:bCs/>
          <w:sz w:val="23"/>
          <w:szCs w:val="23"/>
        </w:rPr>
        <w:t>p</w:t>
      </w:r>
      <w:r w:rsidRPr="00C66918">
        <w:rPr>
          <w:rFonts w:ascii="Segoe UI" w:eastAsia="Times New Roman" w:hAnsi="Segoe UI" w:cs="Segoe UI"/>
          <w:bCs/>
          <w:sz w:val="23"/>
          <w:szCs w:val="23"/>
        </w:rPr>
        <w:t>rincipio di territorialità</w:t>
      </w:r>
      <w:r w:rsidR="009E55A2">
        <w:rPr>
          <w:rFonts w:ascii="Segoe UI" w:eastAsia="Times New Roman" w:hAnsi="Segoe UI" w:cs="Segoe UI"/>
          <w:bCs/>
          <w:sz w:val="23"/>
          <w:szCs w:val="23"/>
        </w:rPr>
        <w:t>”</w:t>
      </w:r>
      <w:r>
        <w:rPr>
          <w:rFonts w:ascii="Segoe UI" w:eastAsia="Times New Roman" w:hAnsi="Segoe UI" w:cs="Segoe UI"/>
          <w:bCs/>
          <w:sz w:val="23"/>
          <w:szCs w:val="23"/>
        </w:rPr>
        <w:t>,</w:t>
      </w:r>
      <w:r w:rsidRPr="00C66918">
        <w:rPr>
          <w:rFonts w:ascii="Segoe UI" w:eastAsia="Times New Roman" w:hAnsi="Segoe UI" w:cs="Segoe UI"/>
          <w:bCs/>
          <w:sz w:val="23"/>
          <w:szCs w:val="23"/>
        </w:rPr>
        <w:t xml:space="preserve"> </w:t>
      </w:r>
      <w:r>
        <w:rPr>
          <w:rFonts w:ascii="Segoe UI" w:eastAsia="Times New Roman" w:hAnsi="Segoe UI" w:cs="Segoe UI"/>
          <w:bCs/>
          <w:sz w:val="23"/>
          <w:szCs w:val="23"/>
        </w:rPr>
        <w:t>s</w:t>
      </w:r>
      <w:r w:rsidRPr="00C66918">
        <w:rPr>
          <w:rFonts w:ascii="Segoe UI" w:eastAsia="Times New Roman" w:hAnsi="Segoe UI" w:cs="Segoe UI"/>
          <w:bCs/>
          <w:sz w:val="23"/>
          <w:szCs w:val="23"/>
        </w:rPr>
        <w:t>i prevede che le attività culturali, artistiche, sportive etc.</w:t>
      </w:r>
      <w:r>
        <w:rPr>
          <w:rFonts w:ascii="Segoe UI" w:eastAsia="Times New Roman" w:hAnsi="Segoe UI" w:cs="Segoe UI"/>
          <w:bCs/>
          <w:sz w:val="23"/>
          <w:szCs w:val="23"/>
        </w:rPr>
        <w:t xml:space="preserve"> </w:t>
      </w:r>
      <w:r w:rsidRPr="00C66918">
        <w:rPr>
          <w:rFonts w:ascii="Segoe UI" w:eastAsia="Times New Roman" w:hAnsi="Segoe UI" w:cs="Segoe UI"/>
          <w:bCs/>
          <w:sz w:val="23"/>
          <w:szCs w:val="23"/>
        </w:rPr>
        <w:t>trasmesse in streaming o altrimenti rese virtualmente disponibili, si considerano effettuate in Italia -</w:t>
      </w:r>
      <w:r>
        <w:rPr>
          <w:rFonts w:ascii="Segoe UI" w:eastAsia="Times New Roman" w:hAnsi="Segoe UI" w:cs="Segoe UI"/>
          <w:bCs/>
          <w:sz w:val="23"/>
          <w:szCs w:val="23"/>
        </w:rPr>
        <w:t xml:space="preserve"> </w:t>
      </w:r>
      <w:r w:rsidRPr="00C66918">
        <w:rPr>
          <w:rFonts w:ascii="Segoe UI" w:eastAsia="Times New Roman" w:hAnsi="Segoe UI" w:cs="Segoe UI"/>
          <w:bCs/>
          <w:sz w:val="23"/>
          <w:szCs w:val="23"/>
        </w:rPr>
        <w:t>e quindi assoggettate a IVA</w:t>
      </w:r>
      <w:r>
        <w:rPr>
          <w:rFonts w:ascii="Segoe UI" w:eastAsia="Times New Roman" w:hAnsi="Segoe UI" w:cs="Segoe UI"/>
          <w:bCs/>
          <w:sz w:val="23"/>
          <w:szCs w:val="23"/>
        </w:rPr>
        <w:t xml:space="preserve"> </w:t>
      </w:r>
      <w:r w:rsidRPr="00C66918">
        <w:rPr>
          <w:rFonts w:ascii="Segoe UI" w:eastAsia="Times New Roman" w:hAnsi="Segoe UI" w:cs="Segoe UI"/>
          <w:bCs/>
          <w:sz w:val="23"/>
          <w:szCs w:val="23"/>
        </w:rPr>
        <w:t>- se il committente non soggetto passivo è domiciliato o residente (senza domicilio all</w:t>
      </w:r>
      <w:r w:rsidR="009E55A2">
        <w:rPr>
          <w:rFonts w:ascii="Segoe UI" w:eastAsia="Times New Roman" w:hAnsi="Segoe UI" w:cs="Segoe UI"/>
          <w:bCs/>
          <w:sz w:val="23"/>
          <w:szCs w:val="23"/>
        </w:rPr>
        <w:t>’</w:t>
      </w:r>
      <w:r w:rsidRPr="00C66918">
        <w:rPr>
          <w:rFonts w:ascii="Segoe UI" w:eastAsia="Times New Roman" w:hAnsi="Segoe UI" w:cs="Segoe UI"/>
          <w:bCs/>
          <w:sz w:val="23"/>
          <w:szCs w:val="23"/>
        </w:rPr>
        <w:t>estero) in Italia</w:t>
      </w:r>
      <w:r w:rsidR="005010CF">
        <w:rPr>
          <w:rFonts w:ascii="Segoe UI" w:eastAsia="Times New Roman" w:hAnsi="Segoe UI" w:cs="Segoe UI"/>
          <w:bCs/>
          <w:sz w:val="23"/>
          <w:szCs w:val="23"/>
        </w:rPr>
        <w:t xml:space="preserve">, </w:t>
      </w:r>
      <w:r w:rsidRPr="00C66918">
        <w:rPr>
          <w:rFonts w:ascii="Segoe UI" w:eastAsia="Times New Roman" w:hAnsi="Segoe UI" w:cs="Segoe UI"/>
          <w:bCs/>
          <w:sz w:val="23"/>
          <w:szCs w:val="23"/>
        </w:rPr>
        <w:t>in deroga al principio secondo cui si considera effettuata nel luogo in cui si svolge la manifestazione</w:t>
      </w:r>
      <w:r w:rsidR="005010CF">
        <w:rPr>
          <w:rFonts w:ascii="Segoe UI" w:eastAsia="Times New Roman" w:hAnsi="Segoe UI" w:cs="Segoe UI"/>
          <w:bCs/>
          <w:sz w:val="23"/>
          <w:szCs w:val="23"/>
        </w:rPr>
        <w:t>. Allo stesso modo, o</w:t>
      </w:r>
      <w:r w:rsidRPr="00C66918">
        <w:rPr>
          <w:rFonts w:ascii="Segoe UI" w:eastAsia="Times New Roman" w:hAnsi="Segoe UI" w:cs="Segoe UI"/>
          <w:bCs/>
          <w:sz w:val="23"/>
          <w:szCs w:val="23"/>
        </w:rPr>
        <w:t>ve la presenza agli eventi culturali, artistici, sportivi, scientifici e simili (fiere, esposizioni, etc.) sia in modalità virtuale, la prestazione di servizi si considera effettuata nel territorio italiano quando il committente soggetto passivo è ivi stabilito.</w:t>
      </w:r>
    </w:p>
    <w:p w14:paraId="79F3311A" w14:textId="77777777" w:rsidR="001D7845" w:rsidRPr="00BE2602" w:rsidRDefault="001D7845" w:rsidP="001D7845">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19788240" w14:textId="3BD2FF0B" w:rsidR="000845B6" w:rsidRPr="00D22738" w:rsidRDefault="000845B6" w:rsidP="00D22738">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Inoltre, sono stati approvati, in esame definitivo, i seguenti decreti legislativi di attuazione di norme europee</w:t>
      </w:r>
      <w:r w:rsidR="00412793">
        <w:rPr>
          <w:rFonts w:ascii="Segoe UI" w:eastAsia="Times New Roman" w:hAnsi="Segoe UI" w:cs="Segoe UI"/>
          <w:bCs/>
          <w:sz w:val="23"/>
          <w:szCs w:val="23"/>
        </w:rPr>
        <w:t>.</w:t>
      </w:r>
      <w:r w:rsidR="00935AF4">
        <w:rPr>
          <w:rFonts w:ascii="Segoe UI" w:eastAsia="Times New Roman" w:hAnsi="Segoe UI" w:cs="Segoe UI"/>
          <w:bCs/>
          <w:sz w:val="23"/>
          <w:szCs w:val="23"/>
        </w:rPr>
        <w:t xml:space="preserve"> I testi tengono conto dei pareri espressi dalle competenti Commissioni parlamentari e, ove previsto, dalla Conferenza unificata e dal Garante per la protezione dei dati personali.</w:t>
      </w:r>
    </w:p>
    <w:p w14:paraId="0FC14790" w14:textId="6F2C8DC2" w:rsidR="00412793" w:rsidRPr="00412793" w:rsidRDefault="000845B6" w:rsidP="00303DD5">
      <w:pPr>
        <w:pStyle w:val="Paragrafoelenco"/>
        <w:numPr>
          <w:ilvl w:val="0"/>
          <w:numId w:val="9"/>
        </w:numPr>
        <w:tabs>
          <w:tab w:val="left" w:pos="426"/>
        </w:tabs>
        <w:spacing w:before="100" w:beforeAutospacing="1" w:after="100" w:afterAutospacing="1" w:line="312" w:lineRule="auto"/>
        <w:ind w:left="0" w:firstLine="0"/>
        <w:jc w:val="both"/>
        <w:rPr>
          <w:rFonts w:ascii="Segoe UI" w:eastAsia="Times New Roman" w:hAnsi="Segoe UI" w:cs="Segoe UI"/>
          <w:bCs/>
          <w:i/>
          <w:sz w:val="23"/>
          <w:szCs w:val="23"/>
        </w:rPr>
      </w:pPr>
      <w:r w:rsidRPr="00412793">
        <w:rPr>
          <w:rFonts w:ascii="Segoe UI" w:eastAsia="Times New Roman" w:hAnsi="Segoe UI" w:cs="Segoe UI"/>
          <w:bCs/>
          <w:i/>
          <w:sz w:val="23"/>
          <w:szCs w:val="23"/>
        </w:rPr>
        <w:t>A</w:t>
      </w:r>
      <w:r w:rsidR="00D22738" w:rsidRPr="00412793">
        <w:rPr>
          <w:rFonts w:ascii="Segoe UI" w:eastAsia="Times New Roman" w:hAnsi="Segoe UI" w:cs="Segoe UI"/>
          <w:bCs/>
          <w:i/>
          <w:sz w:val="23"/>
          <w:szCs w:val="23"/>
        </w:rPr>
        <w:t>ttuazione della direttiva (UE) 2021/2101 del parlamento europeo e del consiglio, del 24 novembre 2021, che modifica la direttiva 2013/34/</w:t>
      </w:r>
      <w:r w:rsidR="00412793" w:rsidRPr="00412793">
        <w:rPr>
          <w:rFonts w:ascii="Segoe UI" w:eastAsia="Times New Roman" w:hAnsi="Segoe UI" w:cs="Segoe UI"/>
          <w:bCs/>
          <w:i/>
          <w:sz w:val="23"/>
          <w:szCs w:val="23"/>
        </w:rPr>
        <w:t xml:space="preserve">UE </w:t>
      </w:r>
      <w:r w:rsidR="00D22738" w:rsidRPr="00412793">
        <w:rPr>
          <w:rFonts w:ascii="Segoe UI" w:eastAsia="Times New Roman" w:hAnsi="Segoe UI" w:cs="Segoe UI"/>
          <w:bCs/>
          <w:i/>
          <w:sz w:val="23"/>
          <w:szCs w:val="23"/>
        </w:rPr>
        <w:t>per quanto riguarda la comunicazione delle informazioni sull</w:t>
      </w:r>
      <w:r w:rsidR="009E55A2">
        <w:rPr>
          <w:rFonts w:ascii="Segoe UI" w:eastAsia="Times New Roman" w:hAnsi="Segoe UI" w:cs="Segoe UI"/>
          <w:bCs/>
          <w:i/>
          <w:sz w:val="23"/>
          <w:szCs w:val="23"/>
        </w:rPr>
        <w:t>’</w:t>
      </w:r>
      <w:r w:rsidR="00D22738" w:rsidRPr="00412793">
        <w:rPr>
          <w:rFonts w:ascii="Segoe UI" w:eastAsia="Times New Roman" w:hAnsi="Segoe UI" w:cs="Segoe UI"/>
          <w:bCs/>
          <w:i/>
          <w:sz w:val="23"/>
          <w:szCs w:val="23"/>
        </w:rPr>
        <w:t xml:space="preserve">imposta sul reddito da parte di talune imprese e succursali </w:t>
      </w:r>
      <w:r w:rsidR="008103AC" w:rsidRPr="008103AC">
        <w:rPr>
          <w:rFonts w:ascii="Segoe UI" w:eastAsia="Times New Roman" w:hAnsi="Segoe UI" w:cs="Segoe UI"/>
          <w:bCs/>
          <w:i/>
          <w:sz w:val="23"/>
          <w:szCs w:val="23"/>
        </w:rPr>
        <w:t xml:space="preserve">(decreto legislativo – esame definitivo) </w:t>
      </w:r>
      <w:r w:rsidR="00D22738" w:rsidRPr="00412793">
        <w:rPr>
          <w:rFonts w:ascii="Segoe UI" w:eastAsia="Times New Roman" w:hAnsi="Segoe UI" w:cs="Segoe UI"/>
          <w:bCs/>
          <w:i/>
          <w:sz w:val="23"/>
          <w:szCs w:val="23"/>
        </w:rPr>
        <w:t>(</w:t>
      </w:r>
      <w:r w:rsidRPr="00412793">
        <w:rPr>
          <w:rFonts w:ascii="Segoe UI" w:eastAsia="Times New Roman" w:hAnsi="Segoe UI" w:cs="Segoe UI"/>
          <w:bCs/>
          <w:i/>
          <w:sz w:val="23"/>
          <w:szCs w:val="23"/>
        </w:rPr>
        <w:t>E</w:t>
      </w:r>
      <w:r w:rsidR="00D22738" w:rsidRPr="00412793">
        <w:rPr>
          <w:rFonts w:ascii="Segoe UI" w:eastAsia="Times New Roman" w:hAnsi="Segoe UI" w:cs="Segoe UI"/>
          <w:bCs/>
          <w:i/>
          <w:sz w:val="23"/>
          <w:szCs w:val="23"/>
        </w:rPr>
        <w:t>conomia e finanze)</w:t>
      </w:r>
    </w:p>
    <w:p w14:paraId="7165831F" w14:textId="19DE7BFF" w:rsidR="00412793" w:rsidRPr="00412793" w:rsidRDefault="00412793" w:rsidP="00303DD5">
      <w:pPr>
        <w:pStyle w:val="Paragrafoelenco"/>
        <w:numPr>
          <w:ilvl w:val="0"/>
          <w:numId w:val="9"/>
        </w:numPr>
        <w:tabs>
          <w:tab w:val="left" w:pos="426"/>
        </w:tabs>
        <w:spacing w:before="100" w:beforeAutospacing="1" w:after="100" w:afterAutospacing="1" w:line="312" w:lineRule="auto"/>
        <w:ind w:left="0" w:firstLine="0"/>
        <w:jc w:val="both"/>
        <w:rPr>
          <w:rFonts w:ascii="Segoe UI" w:eastAsia="Times New Roman" w:hAnsi="Segoe UI" w:cs="Segoe UI"/>
          <w:bCs/>
          <w:i/>
          <w:sz w:val="23"/>
          <w:szCs w:val="23"/>
        </w:rPr>
      </w:pPr>
      <w:r>
        <w:rPr>
          <w:rFonts w:ascii="Segoe UI" w:eastAsia="Times New Roman" w:hAnsi="Segoe UI" w:cs="Segoe UI"/>
          <w:bCs/>
          <w:i/>
          <w:sz w:val="23"/>
          <w:szCs w:val="23"/>
        </w:rPr>
        <w:lastRenderedPageBreak/>
        <w:t>R</w:t>
      </w:r>
      <w:r w:rsidR="00D22738" w:rsidRPr="00412793">
        <w:rPr>
          <w:rFonts w:ascii="Segoe UI" w:eastAsia="Times New Roman" w:hAnsi="Segoe UI" w:cs="Segoe UI"/>
          <w:bCs/>
          <w:i/>
          <w:sz w:val="23"/>
          <w:szCs w:val="23"/>
        </w:rPr>
        <w:t>ecepimento della direttiva (UE) 2022/2555, relativa a misure per un livello comune elevato di cibersicurezza nell</w:t>
      </w:r>
      <w:r w:rsidR="009E55A2">
        <w:rPr>
          <w:rFonts w:ascii="Segoe UI" w:eastAsia="Times New Roman" w:hAnsi="Segoe UI" w:cs="Segoe UI"/>
          <w:bCs/>
          <w:i/>
          <w:sz w:val="23"/>
          <w:szCs w:val="23"/>
        </w:rPr>
        <w:t>’</w:t>
      </w:r>
      <w:r>
        <w:rPr>
          <w:rFonts w:ascii="Segoe UI" w:eastAsia="Times New Roman" w:hAnsi="Segoe UI" w:cs="Segoe UI"/>
          <w:bCs/>
          <w:i/>
          <w:sz w:val="23"/>
          <w:szCs w:val="23"/>
        </w:rPr>
        <w:t>U</w:t>
      </w:r>
      <w:r w:rsidR="00D22738" w:rsidRPr="00412793">
        <w:rPr>
          <w:rFonts w:ascii="Segoe UI" w:eastAsia="Times New Roman" w:hAnsi="Segoe UI" w:cs="Segoe UI"/>
          <w:bCs/>
          <w:i/>
          <w:sz w:val="23"/>
          <w:szCs w:val="23"/>
        </w:rPr>
        <w:t>nione, recante modifica del regolamento (UE) n. 910/2014 e della direttiva (UE) 2018/1972 e che abroga la direttiva (UE) 2016/1148 (</w:t>
      </w:r>
      <w:r>
        <w:rPr>
          <w:rFonts w:ascii="Segoe UI" w:eastAsia="Times New Roman" w:hAnsi="Segoe UI" w:cs="Segoe UI"/>
          <w:bCs/>
          <w:i/>
          <w:sz w:val="23"/>
          <w:szCs w:val="23"/>
        </w:rPr>
        <w:t xml:space="preserve">decreto legislativo – </w:t>
      </w:r>
      <w:r w:rsidR="00D22738" w:rsidRPr="00412793">
        <w:rPr>
          <w:rFonts w:ascii="Segoe UI" w:eastAsia="Times New Roman" w:hAnsi="Segoe UI" w:cs="Segoe UI"/>
          <w:bCs/>
          <w:i/>
          <w:sz w:val="23"/>
          <w:szCs w:val="23"/>
        </w:rPr>
        <w:t>esame definitivo)</w:t>
      </w:r>
    </w:p>
    <w:p w14:paraId="06D8E72F" w14:textId="77777777" w:rsidR="00412793" w:rsidRPr="00412793" w:rsidRDefault="00412793" w:rsidP="00303DD5">
      <w:pPr>
        <w:pStyle w:val="Paragrafoelenco"/>
        <w:numPr>
          <w:ilvl w:val="0"/>
          <w:numId w:val="9"/>
        </w:numPr>
        <w:tabs>
          <w:tab w:val="left" w:pos="426"/>
        </w:tabs>
        <w:spacing w:before="100" w:beforeAutospacing="1" w:after="100" w:afterAutospacing="1" w:line="312" w:lineRule="auto"/>
        <w:ind w:left="0" w:firstLine="0"/>
        <w:jc w:val="both"/>
        <w:rPr>
          <w:rFonts w:ascii="Segoe UI" w:hAnsi="Segoe UI" w:cs="Segoe UI"/>
          <w:sz w:val="23"/>
          <w:szCs w:val="23"/>
        </w:rPr>
      </w:pPr>
      <w:r>
        <w:rPr>
          <w:rFonts w:ascii="Segoe UI" w:eastAsia="Times New Roman" w:hAnsi="Segoe UI" w:cs="Segoe UI"/>
          <w:bCs/>
          <w:i/>
          <w:sz w:val="23"/>
          <w:szCs w:val="23"/>
        </w:rPr>
        <w:t>A</w:t>
      </w:r>
      <w:r w:rsidR="00D22738" w:rsidRPr="00412793">
        <w:rPr>
          <w:rFonts w:ascii="Segoe UI" w:eastAsia="Times New Roman" w:hAnsi="Segoe UI" w:cs="Segoe UI"/>
          <w:bCs/>
          <w:i/>
          <w:sz w:val="23"/>
          <w:szCs w:val="23"/>
        </w:rPr>
        <w:t>ttuazione della direttiva (UE) 2022/2557, relativa alla resilienza dei soggetti critici e che abroga la direttiva 2008/114/ce del consiglio (</w:t>
      </w:r>
      <w:r>
        <w:rPr>
          <w:rFonts w:ascii="Segoe UI" w:eastAsia="Times New Roman" w:hAnsi="Segoe UI" w:cs="Segoe UI"/>
          <w:bCs/>
          <w:i/>
          <w:sz w:val="23"/>
          <w:szCs w:val="23"/>
        </w:rPr>
        <w:t xml:space="preserve">decreto legislativo – </w:t>
      </w:r>
      <w:r w:rsidR="00D22738" w:rsidRPr="00412793">
        <w:rPr>
          <w:rFonts w:ascii="Segoe UI" w:eastAsia="Times New Roman" w:hAnsi="Segoe UI" w:cs="Segoe UI"/>
          <w:bCs/>
          <w:i/>
          <w:sz w:val="23"/>
          <w:szCs w:val="23"/>
        </w:rPr>
        <w:t>esame definitivo)</w:t>
      </w:r>
    </w:p>
    <w:p w14:paraId="3CD5C6D3" w14:textId="77777777" w:rsidR="00412793" w:rsidRDefault="00412793" w:rsidP="00412793">
      <w:pPr>
        <w:pStyle w:val="Paragrafoelenco"/>
        <w:tabs>
          <w:tab w:val="left" w:pos="426"/>
        </w:tabs>
        <w:spacing w:before="100" w:beforeAutospacing="1" w:after="100" w:afterAutospacing="1" w:line="312" w:lineRule="auto"/>
        <w:ind w:left="0"/>
        <w:jc w:val="both"/>
        <w:rPr>
          <w:rFonts w:ascii="Segoe UI" w:hAnsi="Segoe UI" w:cs="Segoe UI"/>
          <w:sz w:val="23"/>
          <w:szCs w:val="23"/>
        </w:rPr>
      </w:pPr>
    </w:p>
    <w:p w14:paraId="74085564" w14:textId="4A29B371" w:rsidR="000845B6" w:rsidRDefault="000845B6" w:rsidP="00412793">
      <w:pPr>
        <w:pStyle w:val="Paragrafoelenco"/>
        <w:tabs>
          <w:tab w:val="left" w:pos="426"/>
        </w:tabs>
        <w:spacing w:before="100" w:beforeAutospacing="1" w:after="100" w:afterAutospacing="1" w:line="312" w:lineRule="auto"/>
        <w:ind w:left="0"/>
        <w:jc w:val="center"/>
        <w:rPr>
          <w:rFonts w:ascii="Segoe UI" w:hAnsi="Segoe UI" w:cs="Segoe UI"/>
          <w:sz w:val="23"/>
          <w:szCs w:val="23"/>
        </w:rPr>
      </w:pPr>
      <w:r>
        <w:rPr>
          <w:rFonts w:ascii="Segoe UI" w:hAnsi="Segoe UI" w:cs="Segoe UI"/>
          <w:sz w:val="23"/>
          <w:szCs w:val="23"/>
        </w:rPr>
        <w:t>٠٠٠٠٠</w:t>
      </w:r>
    </w:p>
    <w:p w14:paraId="43D662DD" w14:textId="634AC25E" w:rsidR="000845B6" w:rsidRPr="000845B6" w:rsidRDefault="000845B6" w:rsidP="002A1518">
      <w:pPr>
        <w:tabs>
          <w:tab w:val="left" w:pos="284"/>
        </w:tabs>
        <w:spacing w:before="100" w:beforeAutospacing="1" w:after="100" w:afterAutospacing="1" w:line="312" w:lineRule="auto"/>
        <w:jc w:val="both"/>
        <w:rPr>
          <w:rFonts w:ascii="Segoe UI" w:eastAsia="Times New Roman" w:hAnsi="Segoe UI" w:cs="Segoe UI"/>
          <w:b/>
          <w:bCs/>
          <w:sz w:val="23"/>
          <w:szCs w:val="23"/>
        </w:rPr>
      </w:pPr>
      <w:r w:rsidRPr="000845B6">
        <w:rPr>
          <w:rFonts w:ascii="Segoe UI" w:eastAsia="Times New Roman" w:hAnsi="Segoe UI" w:cs="Segoe UI"/>
          <w:b/>
          <w:bCs/>
          <w:sz w:val="23"/>
          <w:szCs w:val="23"/>
        </w:rPr>
        <w:t>ISTITUTI TECNICI</w:t>
      </w:r>
      <w:r w:rsidRPr="000845B6">
        <w:rPr>
          <w:b/>
        </w:rPr>
        <w:t xml:space="preserve"> </w:t>
      </w:r>
      <w:r w:rsidRPr="000845B6">
        <w:rPr>
          <w:rFonts w:ascii="Segoe UI" w:eastAsia="Times New Roman" w:hAnsi="Segoe UI" w:cs="Segoe UI"/>
          <w:b/>
          <w:bCs/>
          <w:sz w:val="23"/>
          <w:szCs w:val="23"/>
        </w:rPr>
        <w:t>E CENTRI D</w:t>
      </w:r>
      <w:r w:rsidR="009E55A2">
        <w:rPr>
          <w:rFonts w:ascii="Segoe UI" w:eastAsia="Times New Roman" w:hAnsi="Segoe UI" w:cs="Segoe UI"/>
          <w:b/>
          <w:bCs/>
          <w:sz w:val="23"/>
          <w:szCs w:val="23"/>
        </w:rPr>
        <w:t>’</w:t>
      </w:r>
      <w:r w:rsidRPr="000845B6">
        <w:rPr>
          <w:rFonts w:ascii="Segoe UI" w:eastAsia="Times New Roman" w:hAnsi="Segoe UI" w:cs="Segoe UI"/>
          <w:b/>
          <w:bCs/>
          <w:sz w:val="23"/>
          <w:szCs w:val="23"/>
        </w:rPr>
        <w:t>ISTRUZIONE PER GLI ADULTI</w:t>
      </w:r>
    </w:p>
    <w:p w14:paraId="7885A43F" w14:textId="5892BE62" w:rsidR="000845B6" w:rsidRPr="000845B6" w:rsidRDefault="000845B6" w:rsidP="002A1518">
      <w:pPr>
        <w:tabs>
          <w:tab w:val="left" w:pos="284"/>
        </w:tabs>
        <w:spacing w:before="100" w:beforeAutospacing="1" w:after="100" w:afterAutospacing="1" w:line="312" w:lineRule="auto"/>
        <w:jc w:val="both"/>
        <w:rPr>
          <w:rFonts w:ascii="Segoe UI" w:eastAsia="Times New Roman" w:hAnsi="Segoe UI" w:cs="Segoe UI"/>
          <w:b/>
          <w:bCs/>
          <w:i/>
          <w:sz w:val="23"/>
          <w:szCs w:val="23"/>
        </w:rPr>
      </w:pPr>
      <w:r>
        <w:rPr>
          <w:rFonts w:ascii="Segoe UI" w:eastAsia="Times New Roman" w:hAnsi="Segoe UI" w:cs="Segoe UI"/>
          <w:b/>
          <w:bCs/>
          <w:i/>
          <w:sz w:val="23"/>
          <w:szCs w:val="23"/>
        </w:rPr>
        <w:t>M</w:t>
      </w:r>
      <w:r w:rsidRPr="000845B6">
        <w:rPr>
          <w:rFonts w:ascii="Segoe UI" w:eastAsia="Times New Roman" w:hAnsi="Segoe UI" w:cs="Segoe UI"/>
          <w:b/>
          <w:bCs/>
          <w:i/>
          <w:sz w:val="23"/>
          <w:szCs w:val="23"/>
        </w:rPr>
        <w:t xml:space="preserve">odifiche e integrazioni al decreto del </w:t>
      </w:r>
      <w:r>
        <w:rPr>
          <w:rFonts w:ascii="Segoe UI" w:eastAsia="Times New Roman" w:hAnsi="Segoe UI" w:cs="Segoe UI"/>
          <w:b/>
          <w:bCs/>
          <w:i/>
          <w:sz w:val="23"/>
          <w:szCs w:val="23"/>
        </w:rPr>
        <w:t>P</w:t>
      </w:r>
      <w:r w:rsidRPr="000845B6">
        <w:rPr>
          <w:rFonts w:ascii="Segoe UI" w:eastAsia="Times New Roman" w:hAnsi="Segoe UI" w:cs="Segoe UI"/>
          <w:b/>
          <w:bCs/>
          <w:i/>
          <w:sz w:val="23"/>
          <w:szCs w:val="23"/>
        </w:rPr>
        <w:t xml:space="preserve">residente della </w:t>
      </w:r>
      <w:r>
        <w:rPr>
          <w:rFonts w:ascii="Segoe UI" w:eastAsia="Times New Roman" w:hAnsi="Segoe UI" w:cs="Segoe UI"/>
          <w:b/>
          <w:bCs/>
          <w:i/>
          <w:sz w:val="23"/>
          <w:szCs w:val="23"/>
        </w:rPr>
        <w:t>R</w:t>
      </w:r>
      <w:r w:rsidRPr="000845B6">
        <w:rPr>
          <w:rFonts w:ascii="Segoe UI" w:eastAsia="Times New Roman" w:hAnsi="Segoe UI" w:cs="Segoe UI"/>
          <w:b/>
          <w:bCs/>
          <w:i/>
          <w:sz w:val="23"/>
          <w:szCs w:val="23"/>
        </w:rPr>
        <w:t>epubblica</w:t>
      </w:r>
      <w:r>
        <w:rPr>
          <w:rFonts w:ascii="Segoe UI" w:eastAsia="Times New Roman" w:hAnsi="Segoe UI" w:cs="Segoe UI"/>
          <w:b/>
          <w:bCs/>
          <w:i/>
          <w:sz w:val="23"/>
          <w:szCs w:val="23"/>
        </w:rPr>
        <w:t xml:space="preserve"> </w:t>
      </w:r>
      <w:r w:rsidRPr="000845B6">
        <w:rPr>
          <w:rFonts w:ascii="Segoe UI" w:eastAsia="Times New Roman" w:hAnsi="Segoe UI" w:cs="Segoe UI"/>
          <w:b/>
          <w:bCs/>
          <w:i/>
          <w:sz w:val="23"/>
          <w:szCs w:val="23"/>
        </w:rPr>
        <w:t xml:space="preserve">15 marzo 2010, n. 88 e al decreto del </w:t>
      </w:r>
      <w:r>
        <w:rPr>
          <w:rFonts w:ascii="Segoe UI" w:eastAsia="Times New Roman" w:hAnsi="Segoe UI" w:cs="Segoe UI"/>
          <w:b/>
          <w:bCs/>
          <w:i/>
          <w:sz w:val="23"/>
          <w:szCs w:val="23"/>
        </w:rPr>
        <w:t>P</w:t>
      </w:r>
      <w:r w:rsidRPr="000845B6">
        <w:rPr>
          <w:rFonts w:ascii="Segoe UI" w:eastAsia="Times New Roman" w:hAnsi="Segoe UI" w:cs="Segoe UI"/>
          <w:b/>
          <w:bCs/>
          <w:i/>
          <w:sz w:val="23"/>
          <w:szCs w:val="23"/>
        </w:rPr>
        <w:t xml:space="preserve">residente della </w:t>
      </w:r>
      <w:r>
        <w:rPr>
          <w:rFonts w:ascii="Segoe UI" w:eastAsia="Times New Roman" w:hAnsi="Segoe UI" w:cs="Segoe UI"/>
          <w:b/>
          <w:bCs/>
          <w:i/>
          <w:sz w:val="23"/>
          <w:szCs w:val="23"/>
        </w:rPr>
        <w:t>R</w:t>
      </w:r>
      <w:r w:rsidRPr="000845B6">
        <w:rPr>
          <w:rFonts w:ascii="Segoe UI" w:eastAsia="Times New Roman" w:hAnsi="Segoe UI" w:cs="Segoe UI"/>
          <w:b/>
          <w:bCs/>
          <w:i/>
          <w:sz w:val="23"/>
          <w:szCs w:val="23"/>
        </w:rPr>
        <w:t>epubblica</w:t>
      </w:r>
      <w:r>
        <w:rPr>
          <w:rFonts w:ascii="Segoe UI" w:eastAsia="Times New Roman" w:hAnsi="Segoe UI" w:cs="Segoe UI"/>
          <w:b/>
          <w:bCs/>
          <w:i/>
          <w:sz w:val="23"/>
          <w:szCs w:val="23"/>
        </w:rPr>
        <w:t xml:space="preserve"> </w:t>
      </w:r>
      <w:r w:rsidRPr="000845B6">
        <w:rPr>
          <w:rFonts w:ascii="Segoe UI" w:eastAsia="Times New Roman" w:hAnsi="Segoe UI" w:cs="Segoe UI"/>
          <w:b/>
          <w:bCs/>
          <w:i/>
          <w:sz w:val="23"/>
          <w:szCs w:val="23"/>
        </w:rPr>
        <w:t>29 ottobre 2012, n. 263, in attuazione dell</w:t>
      </w:r>
      <w:r w:rsidR="009E55A2">
        <w:rPr>
          <w:rFonts w:ascii="Segoe UI" w:eastAsia="Times New Roman" w:hAnsi="Segoe UI" w:cs="Segoe UI"/>
          <w:b/>
          <w:bCs/>
          <w:i/>
          <w:sz w:val="23"/>
          <w:szCs w:val="23"/>
        </w:rPr>
        <w:t>’</w:t>
      </w:r>
      <w:r w:rsidRPr="000845B6">
        <w:rPr>
          <w:rFonts w:ascii="Segoe UI" w:eastAsia="Times New Roman" w:hAnsi="Segoe UI" w:cs="Segoe UI"/>
          <w:b/>
          <w:bCs/>
          <w:i/>
          <w:sz w:val="23"/>
          <w:szCs w:val="23"/>
        </w:rPr>
        <w:t xml:space="preserve">articolo 26 del decreto-legge 23 settembre 2022, n. 144, convertito, con modificazioni, dalla legge 17 novembre 2022, n. 175 (decreto del </w:t>
      </w:r>
      <w:r>
        <w:rPr>
          <w:rFonts w:ascii="Segoe UI" w:eastAsia="Times New Roman" w:hAnsi="Segoe UI" w:cs="Segoe UI"/>
          <w:b/>
          <w:bCs/>
          <w:i/>
          <w:sz w:val="23"/>
          <w:szCs w:val="23"/>
        </w:rPr>
        <w:t>P</w:t>
      </w:r>
      <w:r w:rsidRPr="000845B6">
        <w:rPr>
          <w:rFonts w:ascii="Segoe UI" w:eastAsia="Times New Roman" w:hAnsi="Segoe UI" w:cs="Segoe UI"/>
          <w:b/>
          <w:bCs/>
          <w:i/>
          <w:sz w:val="23"/>
          <w:szCs w:val="23"/>
        </w:rPr>
        <w:t xml:space="preserve">residente della </w:t>
      </w:r>
      <w:r>
        <w:rPr>
          <w:rFonts w:ascii="Segoe UI" w:eastAsia="Times New Roman" w:hAnsi="Segoe UI" w:cs="Segoe UI"/>
          <w:b/>
          <w:bCs/>
          <w:i/>
          <w:sz w:val="23"/>
          <w:szCs w:val="23"/>
        </w:rPr>
        <w:t>R</w:t>
      </w:r>
      <w:r w:rsidRPr="000845B6">
        <w:rPr>
          <w:rFonts w:ascii="Segoe UI" w:eastAsia="Times New Roman" w:hAnsi="Segoe UI" w:cs="Segoe UI"/>
          <w:b/>
          <w:bCs/>
          <w:i/>
          <w:sz w:val="23"/>
          <w:szCs w:val="23"/>
        </w:rPr>
        <w:t>epubblica</w:t>
      </w:r>
      <w:r>
        <w:rPr>
          <w:rFonts w:ascii="Segoe UI" w:eastAsia="Times New Roman" w:hAnsi="Segoe UI" w:cs="Segoe UI"/>
          <w:b/>
          <w:bCs/>
          <w:i/>
          <w:sz w:val="23"/>
          <w:szCs w:val="23"/>
        </w:rPr>
        <w:t xml:space="preserve"> – </w:t>
      </w:r>
      <w:r w:rsidRPr="000845B6">
        <w:rPr>
          <w:rFonts w:ascii="Segoe UI" w:eastAsia="Times New Roman" w:hAnsi="Segoe UI" w:cs="Segoe UI"/>
          <w:b/>
          <w:bCs/>
          <w:i/>
          <w:sz w:val="23"/>
          <w:szCs w:val="23"/>
        </w:rPr>
        <w:t>esame preliminare)</w:t>
      </w:r>
    </w:p>
    <w:p w14:paraId="6BFC8C2D" w14:textId="213751A4" w:rsidR="000845B6" w:rsidRDefault="000845B6" w:rsidP="002A1518">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Il Consiglio dei ministri, su proposta del Ministro dell</w:t>
      </w:r>
      <w:r w:rsidR="009E55A2">
        <w:rPr>
          <w:rFonts w:ascii="Segoe UI" w:eastAsia="Times New Roman" w:hAnsi="Segoe UI" w:cs="Segoe UI"/>
          <w:bCs/>
          <w:sz w:val="23"/>
          <w:szCs w:val="23"/>
        </w:rPr>
        <w:t>’</w:t>
      </w:r>
      <w:r>
        <w:rPr>
          <w:rFonts w:ascii="Segoe UI" w:eastAsia="Times New Roman" w:hAnsi="Segoe UI" w:cs="Segoe UI"/>
          <w:bCs/>
          <w:sz w:val="23"/>
          <w:szCs w:val="23"/>
        </w:rPr>
        <w:t xml:space="preserve">istruzione e del merito Giuseppe Valditara, ha approvato, in esame preliminare, un </w:t>
      </w:r>
      <w:r w:rsidRPr="000845B6">
        <w:rPr>
          <w:rFonts w:ascii="Segoe UI" w:eastAsia="Times New Roman" w:hAnsi="Segoe UI" w:cs="Segoe UI"/>
          <w:bCs/>
          <w:sz w:val="23"/>
          <w:szCs w:val="23"/>
        </w:rPr>
        <w:t>decreto del Presidente della Repubblica</w:t>
      </w:r>
      <w:r>
        <w:rPr>
          <w:rFonts w:ascii="Segoe UI" w:eastAsia="Times New Roman" w:hAnsi="Segoe UI" w:cs="Segoe UI"/>
          <w:bCs/>
          <w:sz w:val="23"/>
          <w:szCs w:val="23"/>
        </w:rPr>
        <w:t xml:space="preserve"> che introduce m</w:t>
      </w:r>
      <w:r w:rsidRPr="000845B6">
        <w:rPr>
          <w:rFonts w:ascii="Segoe UI" w:eastAsia="Times New Roman" w:hAnsi="Segoe UI" w:cs="Segoe UI"/>
          <w:bCs/>
          <w:sz w:val="23"/>
          <w:szCs w:val="23"/>
        </w:rPr>
        <w:t>odifiche e integrazioni al decreto del Presidente della Repubblica 15 marzo 2010, n. 88 e al decreto del Presidente della Repubblica 29 ottobre 2012, n. 263, in attuazione dell</w:t>
      </w:r>
      <w:r w:rsidR="009E55A2">
        <w:rPr>
          <w:rFonts w:ascii="Segoe UI" w:eastAsia="Times New Roman" w:hAnsi="Segoe UI" w:cs="Segoe UI"/>
          <w:bCs/>
          <w:sz w:val="23"/>
          <w:szCs w:val="23"/>
        </w:rPr>
        <w:t>’</w:t>
      </w:r>
      <w:r w:rsidRPr="000845B6">
        <w:rPr>
          <w:rFonts w:ascii="Segoe UI" w:eastAsia="Times New Roman" w:hAnsi="Segoe UI" w:cs="Segoe UI"/>
          <w:bCs/>
          <w:sz w:val="23"/>
          <w:szCs w:val="23"/>
        </w:rPr>
        <w:t>articolo 26 del decreto-legge 23 settembre 2022, n. 144, convertito, con modificazioni, dalla legge 17 novembre 2022, n. 175</w:t>
      </w:r>
      <w:r>
        <w:rPr>
          <w:rFonts w:ascii="Segoe UI" w:eastAsia="Times New Roman" w:hAnsi="Segoe UI" w:cs="Segoe UI"/>
          <w:bCs/>
          <w:sz w:val="23"/>
          <w:szCs w:val="23"/>
        </w:rPr>
        <w:t>.</w:t>
      </w:r>
    </w:p>
    <w:p w14:paraId="2AC6AD80" w14:textId="5017317F" w:rsidR="00FB2145" w:rsidRDefault="00FB2145" w:rsidP="00FB2145">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 xml:space="preserve">Il </w:t>
      </w:r>
      <w:r w:rsidRPr="00FB2145">
        <w:rPr>
          <w:rFonts w:ascii="Segoe UI" w:eastAsia="Times New Roman" w:hAnsi="Segoe UI" w:cs="Segoe UI"/>
          <w:bCs/>
          <w:sz w:val="23"/>
          <w:szCs w:val="23"/>
        </w:rPr>
        <w:t>decreto prevede una nuova dimensione della formazione tecnica, con percorsi di studi allineati agli obiettivi di innovazione, digitalizzazione, sostenibilità ambientale, competitività del sistema economico e valorizzazione del made in Italy, recependo le esigenze di miglioramento dell</w:t>
      </w:r>
      <w:r w:rsidR="009E55A2">
        <w:rPr>
          <w:rFonts w:ascii="Segoe UI" w:eastAsia="Times New Roman" w:hAnsi="Segoe UI" w:cs="Segoe UI"/>
          <w:bCs/>
          <w:sz w:val="23"/>
          <w:szCs w:val="23"/>
        </w:rPr>
        <w:t>’</w:t>
      </w:r>
      <w:r w:rsidRPr="00FB2145">
        <w:rPr>
          <w:rFonts w:ascii="Segoe UI" w:eastAsia="Times New Roman" w:hAnsi="Segoe UI" w:cs="Segoe UI"/>
          <w:bCs/>
          <w:sz w:val="23"/>
          <w:szCs w:val="23"/>
        </w:rPr>
        <w:t>offerta formativa e la ricostruzione dei curriculi, come definiti nell</w:t>
      </w:r>
      <w:r w:rsidR="009E55A2">
        <w:rPr>
          <w:rFonts w:ascii="Segoe UI" w:eastAsia="Times New Roman" w:hAnsi="Segoe UI" w:cs="Segoe UI"/>
          <w:bCs/>
          <w:sz w:val="23"/>
          <w:szCs w:val="23"/>
        </w:rPr>
        <w:t>’</w:t>
      </w:r>
      <w:r w:rsidRPr="00FB2145">
        <w:rPr>
          <w:rFonts w:ascii="Segoe UI" w:eastAsia="Times New Roman" w:hAnsi="Segoe UI" w:cs="Segoe UI"/>
          <w:bCs/>
          <w:sz w:val="23"/>
          <w:szCs w:val="23"/>
        </w:rPr>
        <w:t>ambito della Missione 4 del PNRR.</w:t>
      </w:r>
    </w:p>
    <w:p w14:paraId="0204907C" w14:textId="332AB8C7" w:rsidR="00FB2145" w:rsidRPr="00FB2145" w:rsidRDefault="00FB2145" w:rsidP="00FB2145">
      <w:pPr>
        <w:tabs>
          <w:tab w:val="left" w:pos="284"/>
        </w:tabs>
        <w:spacing w:before="100" w:beforeAutospacing="1" w:after="100" w:afterAutospacing="1" w:line="312" w:lineRule="auto"/>
        <w:jc w:val="both"/>
        <w:rPr>
          <w:rFonts w:ascii="Segoe UI" w:eastAsia="Times New Roman" w:hAnsi="Segoe UI" w:cs="Segoe UI"/>
          <w:bCs/>
          <w:sz w:val="23"/>
          <w:szCs w:val="23"/>
        </w:rPr>
      </w:pPr>
      <w:r>
        <w:rPr>
          <w:rFonts w:ascii="Segoe UI" w:eastAsia="Times New Roman" w:hAnsi="Segoe UI" w:cs="Segoe UI"/>
          <w:bCs/>
          <w:sz w:val="23"/>
          <w:szCs w:val="23"/>
        </w:rPr>
        <w:t>In particolare, i</w:t>
      </w:r>
      <w:r w:rsidRPr="00FB2145">
        <w:rPr>
          <w:rFonts w:ascii="Segoe UI" w:eastAsia="Times New Roman" w:hAnsi="Segoe UI" w:cs="Segoe UI"/>
          <w:bCs/>
          <w:sz w:val="23"/>
          <w:szCs w:val="23"/>
        </w:rPr>
        <w:t>l provvedimento attua gli obiettivi e i criteri per la revisione dell</w:t>
      </w:r>
      <w:r w:rsidR="009E55A2">
        <w:rPr>
          <w:rFonts w:ascii="Segoe UI" w:eastAsia="Times New Roman" w:hAnsi="Segoe UI" w:cs="Segoe UI"/>
          <w:bCs/>
          <w:sz w:val="23"/>
          <w:szCs w:val="23"/>
        </w:rPr>
        <w:t>’</w:t>
      </w:r>
      <w:r w:rsidRPr="00FB2145">
        <w:rPr>
          <w:rFonts w:ascii="Segoe UI" w:eastAsia="Times New Roman" w:hAnsi="Segoe UI" w:cs="Segoe UI"/>
          <w:bCs/>
          <w:sz w:val="23"/>
          <w:szCs w:val="23"/>
        </w:rPr>
        <w:t>assetto ordinamentale degli istituti tecnici</w:t>
      </w:r>
      <w:r>
        <w:rPr>
          <w:rFonts w:ascii="Segoe UI" w:eastAsia="Times New Roman" w:hAnsi="Segoe UI" w:cs="Segoe UI"/>
          <w:bCs/>
          <w:sz w:val="23"/>
          <w:szCs w:val="23"/>
        </w:rPr>
        <w:t>. Si provvede, tra l</w:t>
      </w:r>
      <w:r w:rsidR="009E55A2">
        <w:rPr>
          <w:rFonts w:ascii="Segoe UI" w:eastAsia="Times New Roman" w:hAnsi="Segoe UI" w:cs="Segoe UI"/>
          <w:bCs/>
          <w:sz w:val="23"/>
          <w:szCs w:val="23"/>
        </w:rPr>
        <w:t>’</w:t>
      </w:r>
      <w:r>
        <w:rPr>
          <w:rFonts w:ascii="Segoe UI" w:eastAsia="Times New Roman" w:hAnsi="Segoe UI" w:cs="Segoe UI"/>
          <w:bCs/>
          <w:sz w:val="23"/>
          <w:szCs w:val="23"/>
        </w:rPr>
        <w:t>altro, ad aggiornare i corsi di studio</w:t>
      </w:r>
      <w:r w:rsidRPr="00FB2145">
        <w:rPr>
          <w:rFonts w:ascii="Segoe UI" w:eastAsia="Times New Roman" w:hAnsi="Segoe UI" w:cs="Segoe UI"/>
          <w:bCs/>
          <w:sz w:val="23"/>
          <w:szCs w:val="23"/>
        </w:rPr>
        <w:t xml:space="preserve">, rafforzando le competenze linguistiche e la connessione al tessuto socioeconomico-produttivo del territorio; </w:t>
      </w:r>
      <w:r>
        <w:rPr>
          <w:rFonts w:ascii="Segoe UI" w:eastAsia="Times New Roman" w:hAnsi="Segoe UI" w:cs="Segoe UI"/>
          <w:bCs/>
          <w:sz w:val="23"/>
          <w:szCs w:val="23"/>
        </w:rPr>
        <w:t xml:space="preserve">ad assicurare </w:t>
      </w:r>
      <w:r w:rsidRPr="00FB2145">
        <w:rPr>
          <w:rFonts w:ascii="Segoe UI" w:eastAsia="Times New Roman" w:hAnsi="Segoe UI" w:cs="Segoe UI"/>
          <w:bCs/>
          <w:sz w:val="23"/>
          <w:szCs w:val="23"/>
        </w:rPr>
        <w:t>continuità fra gli apprendimenti dell</w:t>
      </w:r>
      <w:r w:rsidR="009E55A2">
        <w:rPr>
          <w:rFonts w:ascii="Segoe UI" w:eastAsia="Times New Roman" w:hAnsi="Segoe UI" w:cs="Segoe UI"/>
          <w:bCs/>
          <w:sz w:val="23"/>
          <w:szCs w:val="23"/>
        </w:rPr>
        <w:t>’</w:t>
      </w:r>
      <w:r w:rsidRPr="00FB2145">
        <w:rPr>
          <w:rFonts w:ascii="Segoe UI" w:eastAsia="Times New Roman" w:hAnsi="Segoe UI" w:cs="Segoe UI"/>
          <w:bCs/>
          <w:sz w:val="23"/>
          <w:szCs w:val="23"/>
        </w:rPr>
        <w:t>istruzione tecnica e dei percorsi dell</w:t>
      </w:r>
      <w:r w:rsidR="009E55A2">
        <w:rPr>
          <w:rFonts w:ascii="Segoe UI" w:eastAsia="Times New Roman" w:hAnsi="Segoe UI" w:cs="Segoe UI"/>
          <w:bCs/>
          <w:sz w:val="23"/>
          <w:szCs w:val="23"/>
        </w:rPr>
        <w:t>’</w:t>
      </w:r>
      <w:r w:rsidRPr="00FB2145">
        <w:rPr>
          <w:rFonts w:ascii="Segoe UI" w:eastAsia="Times New Roman" w:hAnsi="Segoe UI" w:cs="Segoe UI"/>
          <w:bCs/>
          <w:sz w:val="23"/>
          <w:szCs w:val="23"/>
        </w:rPr>
        <w:t xml:space="preserve">istruzione terziaria; </w:t>
      </w:r>
      <w:r>
        <w:rPr>
          <w:rFonts w:ascii="Segoe UI" w:eastAsia="Times New Roman" w:hAnsi="Segoe UI" w:cs="Segoe UI"/>
          <w:bCs/>
          <w:sz w:val="23"/>
          <w:szCs w:val="23"/>
        </w:rPr>
        <w:t xml:space="preserve">a consolidare la </w:t>
      </w:r>
      <w:r w:rsidRPr="00FB2145">
        <w:rPr>
          <w:rFonts w:ascii="Segoe UI" w:eastAsia="Times New Roman" w:hAnsi="Segoe UI" w:cs="Segoe UI"/>
          <w:bCs/>
          <w:sz w:val="23"/>
          <w:szCs w:val="23"/>
        </w:rPr>
        <w:t xml:space="preserve">formazione specifica dei docenti; </w:t>
      </w:r>
      <w:r>
        <w:rPr>
          <w:rFonts w:ascii="Segoe UI" w:eastAsia="Times New Roman" w:hAnsi="Segoe UI" w:cs="Segoe UI"/>
          <w:bCs/>
          <w:sz w:val="23"/>
          <w:szCs w:val="23"/>
        </w:rPr>
        <w:t xml:space="preserve">a </w:t>
      </w:r>
      <w:r w:rsidRPr="00FB2145">
        <w:rPr>
          <w:rFonts w:ascii="Segoe UI" w:eastAsia="Times New Roman" w:hAnsi="Segoe UI" w:cs="Segoe UI"/>
          <w:bCs/>
          <w:sz w:val="23"/>
          <w:szCs w:val="23"/>
        </w:rPr>
        <w:t>prev</w:t>
      </w:r>
      <w:r>
        <w:rPr>
          <w:rFonts w:ascii="Segoe UI" w:eastAsia="Times New Roman" w:hAnsi="Segoe UI" w:cs="Segoe UI"/>
          <w:bCs/>
          <w:sz w:val="23"/>
          <w:szCs w:val="23"/>
        </w:rPr>
        <w:t>eder</w:t>
      </w:r>
      <w:r w:rsidRPr="00FB2145">
        <w:rPr>
          <w:rFonts w:ascii="Segoe UI" w:eastAsia="Times New Roman" w:hAnsi="Segoe UI" w:cs="Segoe UI"/>
          <w:bCs/>
          <w:sz w:val="23"/>
          <w:szCs w:val="23"/>
        </w:rPr>
        <w:t>e i Patti educativi per l</w:t>
      </w:r>
      <w:r w:rsidR="009E55A2">
        <w:rPr>
          <w:rFonts w:ascii="Segoe UI" w:eastAsia="Times New Roman" w:hAnsi="Segoe UI" w:cs="Segoe UI"/>
          <w:bCs/>
          <w:sz w:val="23"/>
          <w:szCs w:val="23"/>
        </w:rPr>
        <w:t>’</w:t>
      </w:r>
      <w:r w:rsidRPr="00FB2145">
        <w:rPr>
          <w:rFonts w:ascii="Segoe UI" w:eastAsia="Times New Roman" w:hAnsi="Segoe UI" w:cs="Segoe UI"/>
          <w:bCs/>
          <w:sz w:val="23"/>
          <w:szCs w:val="23"/>
        </w:rPr>
        <w:t xml:space="preserve">integrazione fra le risorse proprie degli istituti tecnici e quelle delle imprese, università, enti di formazione; </w:t>
      </w:r>
      <w:r>
        <w:rPr>
          <w:rFonts w:ascii="Segoe UI" w:eastAsia="Times New Roman" w:hAnsi="Segoe UI" w:cs="Segoe UI"/>
          <w:bCs/>
          <w:sz w:val="23"/>
          <w:szCs w:val="23"/>
        </w:rPr>
        <w:t>a prevedere l</w:t>
      </w:r>
      <w:r w:rsidR="009E55A2">
        <w:rPr>
          <w:rFonts w:ascii="Segoe UI" w:eastAsia="Times New Roman" w:hAnsi="Segoe UI" w:cs="Segoe UI"/>
          <w:bCs/>
          <w:sz w:val="23"/>
          <w:szCs w:val="23"/>
        </w:rPr>
        <w:t>’</w:t>
      </w:r>
      <w:r w:rsidRPr="00FB2145">
        <w:rPr>
          <w:rFonts w:ascii="Segoe UI" w:eastAsia="Times New Roman" w:hAnsi="Segoe UI" w:cs="Segoe UI"/>
          <w:bCs/>
          <w:sz w:val="23"/>
          <w:szCs w:val="23"/>
        </w:rPr>
        <w:t>eroga</w:t>
      </w:r>
      <w:r>
        <w:rPr>
          <w:rFonts w:ascii="Segoe UI" w:eastAsia="Times New Roman" w:hAnsi="Segoe UI" w:cs="Segoe UI"/>
          <w:bCs/>
          <w:sz w:val="23"/>
          <w:szCs w:val="23"/>
        </w:rPr>
        <w:t>zione</w:t>
      </w:r>
      <w:r w:rsidRPr="00FB2145">
        <w:rPr>
          <w:rFonts w:ascii="Segoe UI" w:eastAsia="Times New Roman" w:hAnsi="Segoe UI" w:cs="Segoe UI"/>
          <w:bCs/>
          <w:sz w:val="23"/>
          <w:szCs w:val="23"/>
        </w:rPr>
        <w:t xml:space="preserve"> diretta</w:t>
      </w:r>
      <w:r>
        <w:rPr>
          <w:rFonts w:ascii="Segoe UI" w:eastAsia="Times New Roman" w:hAnsi="Segoe UI" w:cs="Segoe UI"/>
          <w:bCs/>
          <w:sz w:val="23"/>
          <w:szCs w:val="23"/>
        </w:rPr>
        <w:t xml:space="preserve"> dei corsi</w:t>
      </w:r>
      <w:r w:rsidRPr="00FB2145">
        <w:rPr>
          <w:rFonts w:ascii="Segoe UI" w:eastAsia="Times New Roman" w:hAnsi="Segoe UI" w:cs="Segoe UI"/>
          <w:bCs/>
          <w:sz w:val="23"/>
          <w:szCs w:val="23"/>
        </w:rPr>
        <w:t xml:space="preserve"> da parte dei Centri provinciali di istruzione per gli adulti (CPIA);</w:t>
      </w:r>
      <w:r>
        <w:rPr>
          <w:rFonts w:ascii="Segoe UI" w:eastAsia="Times New Roman" w:hAnsi="Segoe UI" w:cs="Segoe UI"/>
          <w:bCs/>
          <w:sz w:val="23"/>
          <w:szCs w:val="23"/>
        </w:rPr>
        <w:t xml:space="preserve"> all</w:t>
      </w:r>
      <w:r w:rsidR="009E55A2">
        <w:rPr>
          <w:rFonts w:ascii="Segoe UI" w:eastAsia="Times New Roman" w:hAnsi="Segoe UI" w:cs="Segoe UI"/>
          <w:bCs/>
          <w:sz w:val="23"/>
          <w:szCs w:val="23"/>
        </w:rPr>
        <w:t>’</w:t>
      </w:r>
      <w:r w:rsidRPr="00FB2145">
        <w:rPr>
          <w:rFonts w:ascii="Segoe UI" w:eastAsia="Times New Roman" w:hAnsi="Segoe UI" w:cs="Segoe UI"/>
          <w:bCs/>
          <w:sz w:val="23"/>
          <w:szCs w:val="23"/>
        </w:rPr>
        <w:t>internazionalizzazione degli istituti tecnici.</w:t>
      </w:r>
    </w:p>
    <w:p w14:paraId="2276C489" w14:textId="77777777" w:rsidR="000845B6" w:rsidRDefault="000845B6" w:rsidP="000845B6">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lastRenderedPageBreak/>
        <w:t>٠٠٠٠٠</w:t>
      </w:r>
    </w:p>
    <w:p w14:paraId="0A40100A" w14:textId="0FED2598" w:rsidR="000845B6" w:rsidRDefault="0039015B" w:rsidP="002A1518">
      <w:pPr>
        <w:tabs>
          <w:tab w:val="left" w:pos="284"/>
        </w:tabs>
        <w:spacing w:before="100" w:beforeAutospacing="1" w:after="100" w:afterAutospacing="1" w:line="312" w:lineRule="auto"/>
        <w:jc w:val="both"/>
        <w:rPr>
          <w:rFonts w:ascii="Segoe UI" w:eastAsia="Times New Roman" w:hAnsi="Segoe UI" w:cs="Segoe UI"/>
          <w:b/>
          <w:bCs/>
          <w:sz w:val="23"/>
          <w:szCs w:val="23"/>
        </w:rPr>
      </w:pPr>
      <w:r w:rsidRPr="0039015B">
        <w:rPr>
          <w:rFonts w:ascii="Segoe UI" w:eastAsia="Times New Roman" w:hAnsi="Segoe UI" w:cs="Segoe UI"/>
          <w:b/>
          <w:bCs/>
          <w:sz w:val="23"/>
          <w:szCs w:val="23"/>
        </w:rPr>
        <w:t>ULTERIORI PROVVEDIMENTI APPROVATI IN ESAME DEFINITIVO</w:t>
      </w:r>
    </w:p>
    <w:p w14:paraId="17C7DF09" w14:textId="5B9D7030" w:rsidR="0039015B" w:rsidRPr="0039015B" w:rsidRDefault="0039015B" w:rsidP="002A1518">
      <w:pPr>
        <w:tabs>
          <w:tab w:val="left" w:pos="284"/>
        </w:tabs>
        <w:spacing w:before="100" w:beforeAutospacing="1" w:after="100" w:afterAutospacing="1" w:line="312" w:lineRule="auto"/>
        <w:jc w:val="both"/>
        <w:rPr>
          <w:rFonts w:ascii="Segoe UI" w:eastAsia="Times New Roman" w:hAnsi="Segoe UI" w:cs="Segoe UI"/>
          <w:bCs/>
          <w:sz w:val="23"/>
          <w:szCs w:val="23"/>
        </w:rPr>
      </w:pPr>
      <w:r w:rsidRPr="0039015B">
        <w:rPr>
          <w:rFonts w:ascii="Segoe UI" w:eastAsia="Times New Roman" w:hAnsi="Segoe UI" w:cs="Segoe UI"/>
          <w:bCs/>
          <w:sz w:val="23"/>
          <w:szCs w:val="23"/>
        </w:rPr>
        <w:t>Il Consiglio dei ministri ha approvato, in esame definitivo, i seguenti provvedimenti.</w:t>
      </w:r>
    </w:p>
    <w:p w14:paraId="5B0B2675" w14:textId="00D00655" w:rsidR="00441605" w:rsidRPr="00F524CC" w:rsidRDefault="00441605" w:rsidP="00303DD5">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bCs/>
          <w:i/>
          <w:sz w:val="23"/>
          <w:szCs w:val="23"/>
        </w:rPr>
      </w:pPr>
      <w:r w:rsidRPr="00F524CC">
        <w:rPr>
          <w:rFonts w:ascii="Segoe UI" w:eastAsia="Times New Roman" w:hAnsi="Segoe UI" w:cs="Segoe UI"/>
          <w:bCs/>
          <w:i/>
          <w:sz w:val="23"/>
          <w:szCs w:val="23"/>
        </w:rPr>
        <w:t>Disposizioni nazionali complementari al codice doganale dell</w:t>
      </w:r>
      <w:r w:rsidR="009E55A2">
        <w:rPr>
          <w:rFonts w:ascii="Segoe UI" w:eastAsia="Times New Roman" w:hAnsi="Segoe UI" w:cs="Segoe UI"/>
          <w:bCs/>
          <w:i/>
          <w:sz w:val="23"/>
          <w:szCs w:val="23"/>
        </w:rPr>
        <w:t>’</w:t>
      </w:r>
      <w:r w:rsidRPr="00F524CC">
        <w:rPr>
          <w:rFonts w:ascii="Segoe UI" w:eastAsia="Times New Roman" w:hAnsi="Segoe UI" w:cs="Segoe UI"/>
          <w:bCs/>
          <w:i/>
          <w:sz w:val="23"/>
          <w:szCs w:val="23"/>
        </w:rPr>
        <w:t>Unione e revisione del sistema sanzionatorio in materia di accise e di altre imposte indirette sulla produzione e sui consumi (decreto legislativo – esame definitivo</w:t>
      </w:r>
      <w:r w:rsidR="0022548F" w:rsidRPr="00F524CC">
        <w:rPr>
          <w:rFonts w:ascii="Segoe UI" w:eastAsia="Times New Roman" w:hAnsi="Segoe UI" w:cs="Segoe UI"/>
          <w:bCs/>
          <w:i/>
          <w:sz w:val="23"/>
          <w:szCs w:val="23"/>
        </w:rPr>
        <w:t>) (Economia e finanze</w:t>
      </w:r>
      <w:r w:rsidRPr="00F524CC">
        <w:rPr>
          <w:rFonts w:ascii="Segoe UI" w:eastAsia="Times New Roman" w:hAnsi="Segoe UI" w:cs="Segoe UI"/>
          <w:bCs/>
          <w:i/>
          <w:sz w:val="23"/>
          <w:szCs w:val="23"/>
        </w:rPr>
        <w:t>)</w:t>
      </w:r>
      <w:r w:rsidR="0022548F" w:rsidRPr="00F524CC">
        <w:rPr>
          <w:rFonts w:ascii="Segoe UI" w:eastAsia="Times New Roman" w:hAnsi="Segoe UI" w:cs="Segoe UI"/>
          <w:bCs/>
          <w:i/>
          <w:sz w:val="23"/>
          <w:szCs w:val="23"/>
        </w:rPr>
        <w:t xml:space="preserve">. </w:t>
      </w:r>
      <w:r w:rsidR="0022548F" w:rsidRPr="00F524CC">
        <w:rPr>
          <w:rFonts w:ascii="Segoe UI" w:eastAsia="Times New Roman" w:hAnsi="Segoe UI" w:cs="Segoe UI"/>
          <w:bCs/>
          <w:sz w:val="23"/>
          <w:szCs w:val="23"/>
        </w:rPr>
        <w:t>Il testo ha ottenuto l</w:t>
      </w:r>
      <w:r w:rsidR="009E55A2">
        <w:rPr>
          <w:rFonts w:ascii="Segoe UI" w:eastAsia="Times New Roman" w:hAnsi="Segoe UI" w:cs="Segoe UI"/>
          <w:bCs/>
          <w:sz w:val="23"/>
          <w:szCs w:val="23"/>
        </w:rPr>
        <w:t>’</w:t>
      </w:r>
      <w:r w:rsidR="0022548F" w:rsidRPr="00F524CC">
        <w:rPr>
          <w:rFonts w:ascii="Segoe UI" w:eastAsia="Times New Roman" w:hAnsi="Segoe UI" w:cs="Segoe UI"/>
          <w:bCs/>
          <w:sz w:val="23"/>
          <w:szCs w:val="23"/>
        </w:rPr>
        <w:t>intesa in sede di Conferenza unificata e tiene conto dei pareri espressi dalle competenti Commissioni parlamentari.</w:t>
      </w:r>
    </w:p>
    <w:p w14:paraId="6C933050" w14:textId="17643541" w:rsidR="000845B6" w:rsidRPr="0039015B" w:rsidRDefault="000845B6" w:rsidP="00303DD5">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bCs/>
          <w:i/>
          <w:sz w:val="23"/>
          <w:szCs w:val="23"/>
        </w:rPr>
      </w:pPr>
      <w:r w:rsidRPr="0039015B">
        <w:rPr>
          <w:rFonts w:ascii="Segoe UI" w:eastAsia="Times New Roman" w:hAnsi="Segoe UI" w:cs="Segoe UI"/>
          <w:bCs/>
          <w:i/>
          <w:sz w:val="23"/>
          <w:szCs w:val="23"/>
        </w:rPr>
        <w:t>Regolamento contenente disposizioni sul personale ispettivo del sistema nazionale a rete per la protezione dell</w:t>
      </w:r>
      <w:r w:rsidR="009E55A2">
        <w:rPr>
          <w:rFonts w:ascii="Segoe UI" w:eastAsia="Times New Roman" w:hAnsi="Segoe UI" w:cs="Segoe UI"/>
          <w:bCs/>
          <w:i/>
          <w:sz w:val="23"/>
          <w:szCs w:val="23"/>
        </w:rPr>
        <w:t>’</w:t>
      </w:r>
      <w:r w:rsidRPr="0039015B">
        <w:rPr>
          <w:rFonts w:ascii="Segoe UI" w:eastAsia="Times New Roman" w:hAnsi="Segoe UI" w:cs="Segoe UI"/>
          <w:bCs/>
          <w:i/>
          <w:sz w:val="23"/>
          <w:szCs w:val="23"/>
        </w:rPr>
        <w:t>ambiente (SNPA) ai sensi dell</w:t>
      </w:r>
      <w:r w:rsidR="009E55A2">
        <w:rPr>
          <w:rFonts w:ascii="Segoe UI" w:eastAsia="Times New Roman" w:hAnsi="Segoe UI" w:cs="Segoe UI"/>
          <w:bCs/>
          <w:i/>
          <w:sz w:val="23"/>
          <w:szCs w:val="23"/>
        </w:rPr>
        <w:t>’</w:t>
      </w:r>
      <w:r w:rsidRPr="0039015B">
        <w:rPr>
          <w:rFonts w:ascii="Segoe UI" w:eastAsia="Times New Roman" w:hAnsi="Segoe UI" w:cs="Segoe UI"/>
          <w:bCs/>
          <w:i/>
          <w:sz w:val="23"/>
          <w:szCs w:val="23"/>
        </w:rPr>
        <w:t>articolo 14, comma 1, della legge 28 giugno 2016, n. 132 (decreto del Presidente della Repubblica – esame definitivo) (Ambiente e sicurezza energetica)</w:t>
      </w:r>
      <w:r w:rsidR="00700C1A">
        <w:rPr>
          <w:rFonts w:ascii="Segoe UI" w:eastAsia="Times New Roman" w:hAnsi="Segoe UI" w:cs="Segoe UI"/>
          <w:bCs/>
          <w:i/>
          <w:sz w:val="23"/>
          <w:szCs w:val="23"/>
        </w:rPr>
        <w:t xml:space="preserve">. </w:t>
      </w:r>
      <w:r w:rsidR="00700C1A">
        <w:rPr>
          <w:rFonts w:ascii="Segoe UI" w:eastAsia="Times New Roman" w:hAnsi="Segoe UI" w:cs="Segoe UI"/>
          <w:bCs/>
          <w:sz w:val="23"/>
          <w:szCs w:val="23"/>
        </w:rPr>
        <w:t>Il testo tiene conto dei pareri espressi dal</w:t>
      </w:r>
      <w:r w:rsidR="00700C1A">
        <w:t xml:space="preserve">la </w:t>
      </w:r>
      <w:r w:rsidR="00700C1A" w:rsidRPr="00700C1A">
        <w:rPr>
          <w:rFonts w:ascii="Segoe UI" w:eastAsia="Times New Roman" w:hAnsi="Segoe UI" w:cs="Segoe UI"/>
          <w:bCs/>
          <w:sz w:val="23"/>
          <w:szCs w:val="23"/>
        </w:rPr>
        <w:t>Conferenza permanente per i rapporti tra lo Stato, le regioni e le province autonome</w:t>
      </w:r>
      <w:r w:rsidR="00700C1A">
        <w:rPr>
          <w:rFonts w:ascii="Segoe UI" w:eastAsia="Times New Roman" w:hAnsi="Segoe UI" w:cs="Segoe UI"/>
          <w:bCs/>
          <w:sz w:val="23"/>
          <w:szCs w:val="23"/>
        </w:rPr>
        <w:t xml:space="preserve">, dal Consiglio di Stato e dalle competenti Commissioni parlamentari. </w:t>
      </w:r>
    </w:p>
    <w:p w14:paraId="65B15D3A" w14:textId="3BF235A5" w:rsidR="000845B6" w:rsidRPr="0039015B" w:rsidRDefault="000845B6" w:rsidP="00303DD5">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bCs/>
          <w:i/>
          <w:sz w:val="23"/>
          <w:szCs w:val="23"/>
        </w:rPr>
      </w:pPr>
      <w:r w:rsidRPr="0039015B">
        <w:rPr>
          <w:rFonts w:ascii="Segoe UI" w:eastAsia="Times New Roman" w:hAnsi="Segoe UI" w:cs="Segoe UI"/>
          <w:bCs/>
          <w:i/>
          <w:sz w:val="23"/>
          <w:szCs w:val="23"/>
        </w:rPr>
        <w:t>Adeguamento e coordinamento, ai sensi dell</w:t>
      </w:r>
      <w:r w:rsidR="009E55A2">
        <w:rPr>
          <w:rFonts w:ascii="Segoe UI" w:eastAsia="Times New Roman" w:hAnsi="Segoe UI" w:cs="Segoe UI"/>
          <w:bCs/>
          <w:i/>
          <w:sz w:val="23"/>
          <w:szCs w:val="23"/>
        </w:rPr>
        <w:t>’</w:t>
      </w:r>
      <w:r w:rsidRPr="0039015B">
        <w:rPr>
          <w:rFonts w:ascii="Segoe UI" w:eastAsia="Times New Roman" w:hAnsi="Segoe UI" w:cs="Segoe UI"/>
          <w:bCs/>
          <w:i/>
          <w:sz w:val="23"/>
          <w:szCs w:val="23"/>
        </w:rPr>
        <w:t>articolo 16, comma 1, lettere a) e c), della legge 28 aprile 2022, n. 46, delle disposizioni del decreto del presidente della repubblica 15 marzo 2010, n. 90, con il codice dell</w:t>
      </w:r>
      <w:r w:rsidR="009E55A2">
        <w:rPr>
          <w:rFonts w:ascii="Segoe UI" w:eastAsia="Times New Roman" w:hAnsi="Segoe UI" w:cs="Segoe UI"/>
          <w:bCs/>
          <w:i/>
          <w:sz w:val="23"/>
          <w:szCs w:val="23"/>
        </w:rPr>
        <w:t>’</w:t>
      </w:r>
      <w:r w:rsidRPr="0039015B">
        <w:rPr>
          <w:rFonts w:ascii="Segoe UI" w:eastAsia="Times New Roman" w:hAnsi="Segoe UI" w:cs="Segoe UI"/>
          <w:bCs/>
          <w:i/>
          <w:sz w:val="23"/>
          <w:szCs w:val="23"/>
        </w:rPr>
        <w:t>ordinamento militare di cui al decreto legislativo 15 marzo 2010, n. 66 (decreto del Presidente della Repubblica – esame definitivo) (Difesa)</w:t>
      </w:r>
      <w:r w:rsidR="008C5844">
        <w:rPr>
          <w:rFonts w:ascii="Segoe UI" w:eastAsia="Times New Roman" w:hAnsi="Segoe UI" w:cs="Segoe UI"/>
          <w:bCs/>
          <w:i/>
          <w:sz w:val="23"/>
          <w:szCs w:val="23"/>
        </w:rPr>
        <w:t xml:space="preserve">. </w:t>
      </w:r>
      <w:r w:rsidR="00700C1A">
        <w:rPr>
          <w:rFonts w:ascii="Segoe UI" w:eastAsia="Times New Roman" w:hAnsi="Segoe UI" w:cs="Segoe UI"/>
          <w:bCs/>
          <w:sz w:val="23"/>
          <w:szCs w:val="23"/>
        </w:rPr>
        <w:t>Il testo tiene conto del parere espresso dal Consiglio di Stato.</w:t>
      </w:r>
    </w:p>
    <w:p w14:paraId="390F7C4E" w14:textId="007B2D48" w:rsidR="0089169B" w:rsidRPr="0039015B" w:rsidRDefault="000845B6" w:rsidP="00303DD5">
      <w:pPr>
        <w:pStyle w:val="Paragrafoelenco"/>
        <w:numPr>
          <w:ilvl w:val="0"/>
          <w:numId w:val="7"/>
        </w:numPr>
        <w:tabs>
          <w:tab w:val="left" w:pos="426"/>
        </w:tabs>
        <w:spacing w:before="100" w:beforeAutospacing="1" w:after="100" w:afterAutospacing="1" w:line="312" w:lineRule="auto"/>
        <w:ind w:left="0" w:firstLine="0"/>
        <w:jc w:val="both"/>
        <w:rPr>
          <w:rFonts w:ascii="Segoe UI" w:eastAsia="Times New Roman" w:hAnsi="Segoe UI" w:cs="Segoe UI"/>
          <w:bCs/>
          <w:i/>
          <w:sz w:val="23"/>
          <w:szCs w:val="23"/>
        </w:rPr>
      </w:pPr>
      <w:r w:rsidRPr="0039015B">
        <w:rPr>
          <w:rFonts w:ascii="Segoe UI" w:eastAsia="Times New Roman" w:hAnsi="Segoe UI" w:cs="Segoe UI"/>
          <w:bCs/>
          <w:i/>
          <w:sz w:val="23"/>
          <w:szCs w:val="23"/>
        </w:rPr>
        <w:t>Regolamento di organizzazione degli uffici di diretta collaborazione del ministro dell</w:t>
      </w:r>
      <w:r w:rsidR="009E55A2">
        <w:rPr>
          <w:rFonts w:ascii="Segoe UI" w:eastAsia="Times New Roman" w:hAnsi="Segoe UI" w:cs="Segoe UI"/>
          <w:bCs/>
          <w:i/>
          <w:sz w:val="23"/>
          <w:szCs w:val="23"/>
        </w:rPr>
        <w:t>’</w:t>
      </w:r>
      <w:r w:rsidRPr="0039015B">
        <w:rPr>
          <w:rFonts w:ascii="Segoe UI" w:eastAsia="Times New Roman" w:hAnsi="Segoe UI" w:cs="Segoe UI"/>
          <w:bCs/>
          <w:i/>
          <w:sz w:val="23"/>
          <w:szCs w:val="23"/>
        </w:rPr>
        <w:t>agricoltura, della sovranità alimentare e delle foreste e dell</w:t>
      </w:r>
      <w:r w:rsidR="009E55A2">
        <w:rPr>
          <w:rFonts w:ascii="Segoe UI" w:eastAsia="Times New Roman" w:hAnsi="Segoe UI" w:cs="Segoe UI"/>
          <w:bCs/>
          <w:i/>
          <w:sz w:val="23"/>
          <w:szCs w:val="23"/>
        </w:rPr>
        <w:t>’</w:t>
      </w:r>
      <w:r w:rsidRPr="0039015B">
        <w:rPr>
          <w:rFonts w:ascii="Segoe UI" w:eastAsia="Times New Roman" w:hAnsi="Segoe UI" w:cs="Segoe UI"/>
          <w:bCs/>
          <w:i/>
          <w:sz w:val="23"/>
          <w:szCs w:val="23"/>
        </w:rPr>
        <w:t>organismo indipendente di valutazione della performance (decreto del Presidente della Repubblica – esame definitivo) (Agricoltura, sovranità alimentare e foreste)</w:t>
      </w:r>
      <w:r w:rsidR="008C5844">
        <w:rPr>
          <w:rFonts w:ascii="Segoe UI" w:eastAsia="Times New Roman" w:hAnsi="Segoe UI" w:cs="Segoe UI"/>
          <w:bCs/>
          <w:i/>
          <w:sz w:val="23"/>
          <w:szCs w:val="23"/>
        </w:rPr>
        <w:t xml:space="preserve">. </w:t>
      </w:r>
      <w:r w:rsidR="008C5844">
        <w:rPr>
          <w:rFonts w:ascii="Segoe UI" w:eastAsia="Times New Roman" w:hAnsi="Segoe UI" w:cs="Segoe UI"/>
          <w:bCs/>
          <w:sz w:val="23"/>
          <w:szCs w:val="23"/>
        </w:rPr>
        <w:t>Il testo tiene conto dei pareri espressi dal Consiglio di Stato e dalle Commissioni parlamentari competenti.</w:t>
      </w:r>
    </w:p>
    <w:p w14:paraId="2CC5332E" w14:textId="77777777" w:rsidR="0011091E" w:rsidRDefault="0011091E" w:rsidP="0011091E">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546CF7F3" w14:textId="4148C590" w:rsidR="00DE4EE9" w:rsidRPr="00DE4EE9" w:rsidRDefault="00DE4EE9" w:rsidP="00D3110F">
      <w:pPr>
        <w:pStyle w:val="NormaleWeb"/>
        <w:spacing w:before="180" w:beforeAutospacing="0" w:after="180" w:afterAutospacing="0" w:line="312" w:lineRule="auto"/>
        <w:rPr>
          <w:rFonts w:ascii="Segoe UI" w:hAnsi="Segoe UI" w:cs="Segoe UI"/>
          <w:b/>
          <w:sz w:val="23"/>
          <w:szCs w:val="23"/>
        </w:rPr>
      </w:pPr>
      <w:r w:rsidRPr="00DE4EE9">
        <w:rPr>
          <w:rFonts w:ascii="Segoe UI" w:hAnsi="Segoe UI" w:cs="Segoe UI"/>
          <w:b/>
          <w:sz w:val="23"/>
          <w:szCs w:val="23"/>
        </w:rPr>
        <w:t>STATI DI EMERGENZA</w:t>
      </w:r>
    </w:p>
    <w:p w14:paraId="3219C49F" w14:textId="77777777" w:rsidR="00DE4EE9" w:rsidRDefault="00DE4EE9" w:rsidP="001C5E0E">
      <w:pPr>
        <w:tabs>
          <w:tab w:val="left" w:pos="284"/>
        </w:tabs>
        <w:spacing w:before="100" w:beforeAutospacing="1" w:after="0"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per la protezione civile e le politiche del mare Nello Musumeci, ha deliberato</w:t>
      </w:r>
      <w:r w:rsidRPr="00DE4EE9">
        <w:rPr>
          <w:rFonts w:ascii="Segoe UI" w:eastAsia="Times New Roman" w:hAnsi="Segoe UI" w:cs="Segoe UI"/>
          <w:sz w:val="23"/>
          <w:szCs w:val="23"/>
        </w:rPr>
        <w:t>:</w:t>
      </w:r>
    </w:p>
    <w:p w14:paraId="752234A9" w14:textId="7401201A" w:rsidR="005969C1" w:rsidRDefault="005969C1" w:rsidP="003B7E91">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5969C1">
        <w:rPr>
          <w:rFonts w:ascii="Segoe UI" w:eastAsia="Times New Roman" w:hAnsi="Segoe UI" w:cs="Segoe UI"/>
          <w:sz w:val="23"/>
          <w:szCs w:val="23"/>
        </w:rPr>
        <w:t xml:space="preserve">la dichiarazione dello stato di emergenza e lo stanziamento di euro 4.000.000 per i primi interventi urgenti, in conseguenza degli eccezionali eventi meteorologici che si sono verificati </w:t>
      </w:r>
      <w:r w:rsidRPr="005969C1">
        <w:rPr>
          <w:rFonts w:ascii="Segoe UI" w:eastAsia="Times New Roman" w:hAnsi="Segoe UI" w:cs="Segoe UI"/>
          <w:sz w:val="23"/>
          <w:szCs w:val="23"/>
        </w:rPr>
        <w:lastRenderedPageBreak/>
        <w:t>nel territorio della città metropolitana di Milano e delle province di Cremona e di Mantova nei giorni dal 15 al 25 maggio 2024</w:t>
      </w:r>
      <w:r>
        <w:rPr>
          <w:rFonts w:ascii="Segoe UI" w:eastAsia="Times New Roman" w:hAnsi="Segoe UI" w:cs="Segoe UI"/>
          <w:sz w:val="23"/>
          <w:szCs w:val="23"/>
        </w:rPr>
        <w:t>;</w:t>
      </w:r>
    </w:p>
    <w:p w14:paraId="28429703" w14:textId="77777777" w:rsidR="005969C1" w:rsidRDefault="005969C1" w:rsidP="003B7E91">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5969C1">
        <w:rPr>
          <w:rFonts w:ascii="Segoe UI" w:eastAsia="Times New Roman" w:hAnsi="Segoe UI" w:cs="Segoe UI"/>
          <w:sz w:val="23"/>
          <w:szCs w:val="23"/>
        </w:rPr>
        <w:t>la dichiarazione dello stato di emergenza</w:t>
      </w:r>
      <w:r>
        <w:rPr>
          <w:rFonts w:ascii="Segoe UI" w:eastAsia="Times New Roman" w:hAnsi="Segoe UI" w:cs="Segoe UI"/>
          <w:sz w:val="23"/>
          <w:szCs w:val="23"/>
        </w:rPr>
        <w:t xml:space="preserve"> e lo stanziamento di euro</w:t>
      </w:r>
      <w:r w:rsidRPr="005969C1">
        <w:rPr>
          <w:rFonts w:ascii="Segoe UI" w:eastAsia="Times New Roman" w:hAnsi="Segoe UI" w:cs="Segoe UI"/>
          <w:sz w:val="23"/>
          <w:szCs w:val="23"/>
        </w:rPr>
        <w:t xml:space="preserve"> 21.530.000</w:t>
      </w:r>
      <w:r>
        <w:rPr>
          <w:rFonts w:ascii="Segoe UI" w:eastAsia="Times New Roman" w:hAnsi="Segoe UI" w:cs="Segoe UI"/>
          <w:sz w:val="23"/>
          <w:szCs w:val="23"/>
        </w:rPr>
        <w:t xml:space="preserve"> per i primi interventi urgenti, </w:t>
      </w:r>
      <w:r w:rsidRPr="005969C1">
        <w:rPr>
          <w:rFonts w:ascii="Segoe UI" w:eastAsia="Times New Roman" w:hAnsi="Segoe UI" w:cs="Segoe UI"/>
          <w:sz w:val="23"/>
          <w:szCs w:val="23"/>
        </w:rPr>
        <w:t>in conseguenza degli eccezionali eventi meteorologici che si sono verificati nel territorio delle province di Bologna, Forlì Cesena, Modena, Parma, Piacenza e Reggio Emilia nei giorni dal 20 al 29 giugno 2024</w:t>
      </w:r>
      <w:r>
        <w:rPr>
          <w:rFonts w:ascii="Segoe UI" w:eastAsia="Times New Roman" w:hAnsi="Segoe UI" w:cs="Segoe UI"/>
          <w:sz w:val="23"/>
          <w:szCs w:val="23"/>
        </w:rPr>
        <w:t>;</w:t>
      </w:r>
    </w:p>
    <w:p w14:paraId="47668E20" w14:textId="77777777" w:rsidR="005969C1" w:rsidRDefault="005969C1" w:rsidP="003B7E91">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d</w:t>
      </w:r>
      <w:r w:rsidRPr="005969C1">
        <w:rPr>
          <w:rFonts w:ascii="Segoe UI" w:eastAsia="Times New Roman" w:hAnsi="Segoe UI" w:cs="Segoe UI"/>
          <w:sz w:val="23"/>
          <w:szCs w:val="23"/>
        </w:rPr>
        <w:t>ichiarazione dello stato di emergenza</w:t>
      </w:r>
      <w:r>
        <w:rPr>
          <w:rFonts w:ascii="Segoe UI" w:eastAsia="Times New Roman" w:hAnsi="Segoe UI" w:cs="Segoe UI"/>
          <w:sz w:val="23"/>
          <w:szCs w:val="23"/>
        </w:rPr>
        <w:t xml:space="preserve"> e lo stanziamento della somma di </w:t>
      </w:r>
      <w:r w:rsidRPr="005969C1">
        <w:rPr>
          <w:rFonts w:ascii="Segoe UI" w:eastAsia="Times New Roman" w:hAnsi="Segoe UI" w:cs="Segoe UI"/>
          <w:sz w:val="23"/>
          <w:szCs w:val="23"/>
        </w:rPr>
        <w:t>17.120.000</w:t>
      </w:r>
      <w:r>
        <w:rPr>
          <w:rFonts w:ascii="Segoe UI" w:eastAsia="Times New Roman" w:hAnsi="Segoe UI" w:cs="Segoe UI"/>
          <w:sz w:val="23"/>
          <w:szCs w:val="23"/>
        </w:rPr>
        <w:t xml:space="preserve">, </w:t>
      </w:r>
      <w:r w:rsidRPr="005969C1">
        <w:rPr>
          <w:rFonts w:ascii="Segoe UI" w:eastAsia="Times New Roman" w:hAnsi="Segoe UI" w:cs="Segoe UI"/>
          <w:sz w:val="23"/>
          <w:szCs w:val="23"/>
        </w:rPr>
        <w:t xml:space="preserve">in conseguenza degli eccezionali eventi meteorologici che si sono verificati nei giorni 29 e 30 giugno 2024 nel territorio dei comuni di Balme, Banchette, Bardonecchia, Busano, Cafasse, Cantoira, Canischio, Ceresole Reale, Chialamberto, Coassolo, Corio, Cuorgnè, Fiorano Canavese, Forno Canavese, Groscavallo, Ingria, Lemie, Levone, Locana, Noasca, Oulx, Pessinetto, Prascorsano, Pratiglione, Pertusio, Ribordone, Rivara, Ronco Canavese, Salassa, Salerano Canavese, Samone, San Colombano Belmonte, San Giorgio Canavese, San Ponso, Sparone, Traves, Usseglio, Val di </w:t>
      </w:r>
      <w:proofErr w:type="spellStart"/>
      <w:r w:rsidRPr="005969C1">
        <w:rPr>
          <w:rFonts w:ascii="Segoe UI" w:eastAsia="Times New Roman" w:hAnsi="Segoe UI" w:cs="Segoe UI"/>
          <w:sz w:val="23"/>
          <w:szCs w:val="23"/>
        </w:rPr>
        <w:t>Chy</w:t>
      </w:r>
      <w:proofErr w:type="spellEnd"/>
      <w:r w:rsidRPr="005969C1">
        <w:rPr>
          <w:rFonts w:ascii="Segoe UI" w:eastAsia="Times New Roman" w:hAnsi="Segoe UI" w:cs="Segoe UI"/>
          <w:sz w:val="23"/>
          <w:szCs w:val="23"/>
        </w:rPr>
        <w:t xml:space="preserve">, Valperga, Valprato Soana, Vidracco, Viù e </w:t>
      </w:r>
      <w:proofErr w:type="spellStart"/>
      <w:r w:rsidRPr="005969C1">
        <w:rPr>
          <w:rFonts w:ascii="Segoe UI" w:eastAsia="Times New Roman" w:hAnsi="Segoe UI" w:cs="Segoe UI"/>
          <w:sz w:val="23"/>
          <w:szCs w:val="23"/>
        </w:rPr>
        <w:t>Vistrosio</w:t>
      </w:r>
      <w:proofErr w:type="spellEnd"/>
      <w:r w:rsidRPr="005969C1">
        <w:rPr>
          <w:rFonts w:ascii="Segoe UI" w:eastAsia="Times New Roman" w:hAnsi="Segoe UI" w:cs="Segoe UI"/>
          <w:sz w:val="23"/>
          <w:szCs w:val="23"/>
        </w:rPr>
        <w:t xml:space="preserve">, della Città Metropolitana di Torino, dei comuni di Antrona Schieranco, Bannio Anzino, Calasca Castiglione, Ceppo Morelli, Cossogno, Intragna, Macugnaga, Omegna, Premeno, San Bernardino Verbano, Stresa, Trasquera, Vanzone con San Carlo, Varzo, Villadossola, della provincia del Verbano-Cusio-Ossola e dei comuni di Alagna Valsesia, Alto </w:t>
      </w:r>
      <w:proofErr w:type="spellStart"/>
      <w:r w:rsidRPr="005969C1">
        <w:rPr>
          <w:rFonts w:ascii="Segoe UI" w:eastAsia="Times New Roman" w:hAnsi="Segoe UI" w:cs="Segoe UI"/>
          <w:sz w:val="23"/>
          <w:szCs w:val="23"/>
        </w:rPr>
        <w:t>Sermenza</w:t>
      </w:r>
      <w:proofErr w:type="spellEnd"/>
      <w:r w:rsidRPr="005969C1">
        <w:rPr>
          <w:rFonts w:ascii="Segoe UI" w:eastAsia="Times New Roman" w:hAnsi="Segoe UI" w:cs="Segoe UI"/>
          <w:sz w:val="23"/>
          <w:szCs w:val="23"/>
        </w:rPr>
        <w:t>, Campertogno, Carcoforo, Fobello, Mollia, Pila, Piode, Rassa, Rimella, Scopa, della provincia di Vercelli</w:t>
      </w:r>
      <w:r>
        <w:rPr>
          <w:rFonts w:ascii="Segoe UI" w:eastAsia="Times New Roman" w:hAnsi="Segoe UI" w:cs="Segoe UI"/>
          <w:sz w:val="23"/>
          <w:szCs w:val="23"/>
        </w:rPr>
        <w:t>;</w:t>
      </w:r>
    </w:p>
    <w:p w14:paraId="251302A7" w14:textId="77777777" w:rsidR="005969C1" w:rsidRDefault="005969C1" w:rsidP="003B7E91">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p</w:t>
      </w:r>
      <w:r w:rsidRPr="005969C1">
        <w:rPr>
          <w:rFonts w:ascii="Segoe UI" w:eastAsia="Times New Roman" w:hAnsi="Segoe UI" w:cs="Segoe UI"/>
          <w:sz w:val="23"/>
          <w:szCs w:val="23"/>
        </w:rPr>
        <w:t xml:space="preserve">roroga </w:t>
      </w:r>
      <w:r>
        <w:rPr>
          <w:rFonts w:ascii="Segoe UI" w:eastAsia="Times New Roman" w:hAnsi="Segoe UI" w:cs="Segoe UI"/>
          <w:sz w:val="23"/>
          <w:szCs w:val="23"/>
        </w:rPr>
        <w:t xml:space="preserve">di 12 mesi </w:t>
      </w:r>
      <w:r w:rsidRPr="005969C1">
        <w:rPr>
          <w:rFonts w:ascii="Segoe UI" w:eastAsia="Times New Roman" w:hAnsi="Segoe UI" w:cs="Segoe UI"/>
          <w:sz w:val="23"/>
          <w:szCs w:val="23"/>
        </w:rPr>
        <w:t xml:space="preserve">dello stato di emergenza </w:t>
      </w:r>
      <w:r>
        <w:rPr>
          <w:rFonts w:ascii="Segoe UI" w:eastAsia="Times New Roman" w:hAnsi="Segoe UI" w:cs="Segoe UI"/>
          <w:sz w:val="23"/>
          <w:szCs w:val="23"/>
        </w:rPr>
        <w:t xml:space="preserve">già dichiarato </w:t>
      </w:r>
      <w:r w:rsidRPr="005969C1">
        <w:rPr>
          <w:rFonts w:ascii="Segoe UI" w:eastAsia="Times New Roman" w:hAnsi="Segoe UI" w:cs="Segoe UI"/>
          <w:sz w:val="23"/>
          <w:szCs w:val="23"/>
        </w:rPr>
        <w:t>in conseguenza degli eccezionali eventi meteorologici che, a partire dal 4 al 31 luglio 2023, hanno interessato il territorio della Regione Lombardia</w:t>
      </w:r>
      <w:r>
        <w:rPr>
          <w:rFonts w:ascii="Segoe UI" w:eastAsia="Times New Roman" w:hAnsi="Segoe UI" w:cs="Segoe UI"/>
          <w:sz w:val="23"/>
          <w:szCs w:val="23"/>
        </w:rPr>
        <w:t>;</w:t>
      </w:r>
    </w:p>
    <w:p w14:paraId="2365DF92" w14:textId="77777777" w:rsidR="005969C1" w:rsidRDefault="005969C1" w:rsidP="003B7E91">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p</w:t>
      </w:r>
      <w:r w:rsidRPr="005969C1">
        <w:rPr>
          <w:rFonts w:ascii="Segoe UI" w:eastAsia="Times New Roman" w:hAnsi="Segoe UI" w:cs="Segoe UI"/>
          <w:sz w:val="23"/>
          <w:szCs w:val="23"/>
        </w:rPr>
        <w:t>roroga</w:t>
      </w:r>
      <w:r>
        <w:rPr>
          <w:rFonts w:ascii="Segoe UI" w:eastAsia="Times New Roman" w:hAnsi="Segoe UI" w:cs="Segoe UI"/>
          <w:sz w:val="23"/>
          <w:szCs w:val="23"/>
        </w:rPr>
        <w:t xml:space="preserve"> di 12 mesi</w:t>
      </w:r>
      <w:r w:rsidRPr="005969C1">
        <w:rPr>
          <w:rFonts w:ascii="Segoe UI" w:eastAsia="Times New Roman" w:hAnsi="Segoe UI" w:cs="Segoe UI"/>
          <w:sz w:val="23"/>
          <w:szCs w:val="23"/>
        </w:rPr>
        <w:t xml:space="preserve"> dello stato di emergenza </w:t>
      </w:r>
      <w:r>
        <w:rPr>
          <w:rFonts w:ascii="Segoe UI" w:eastAsia="Times New Roman" w:hAnsi="Segoe UI" w:cs="Segoe UI"/>
          <w:sz w:val="23"/>
          <w:szCs w:val="23"/>
        </w:rPr>
        <w:t xml:space="preserve">già dichiarato </w:t>
      </w:r>
      <w:r w:rsidRPr="005969C1">
        <w:rPr>
          <w:rFonts w:ascii="Segoe UI" w:eastAsia="Times New Roman" w:hAnsi="Segoe UI" w:cs="Segoe UI"/>
          <w:sz w:val="23"/>
          <w:szCs w:val="23"/>
        </w:rPr>
        <w:t>in conseguenza degli eccezionali eventi meteorologici che il giorno 6 luglio 2023 hanno interessato il territorio della provincia di Cuneo</w:t>
      </w:r>
      <w:r>
        <w:rPr>
          <w:rFonts w:ascii="Segoe UI" w:eastAsia="Times New Roman" w:hAnsi="Segoe UI" w:cs="Segoe UI"/>
          <w:sz w:val="23"/>
          <w:szCs w:val="23"/>
        </w:rPr>
        <w:t>;</w:t>
      </w:r>
    </w:p>
    <w:p w14:paraId="6E9F0EC1" w14:textId="69E1FD47" w:rsidR="005969C1" w:rsidRDefault="005969C1" w:rsidP="003B7E91">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p</w:t>
      </w:r>
      <w:r w:rsidRPr="005969C1">
        <w:rPr>
          <w:rFonts w:ascii="Segoe UI" w:eastAsia="Times New Roman" w:hAnsi="Segoe UI" w:cs="Segoe UI"/>
          <w:sz w:val="23"/>
          <w:szCs w:val="23"/>
        </w:rPr>
        <w:t xml:space="preserve">roroga </w:t>
      </w:r>
      <w:r>
        <w:rPr>
          <w:rFonts w:ascii="Segoe UI" w:eastAsia="Times New Roman" w:hAnsi="Segoe UI" w:cs="Segoe UI"/>
          <w:sz w:val="23"/>
          <w:szCs w:val="23"/>
        </w:rPr>
        <w:t xml:space="preserve">di 12 mesi </w:t>
      </w:r>
      <w:r w:rsidRPr="005969C1">
        <w:rPr>
          <w:rFonts w:ascii="Segoe UI" w:eastAsia="Times New Roman" w:hAnsi="Segoe UI" w:cs="Segoe UI"/>
          <w:sz w:val="23"/>
          <w:szCs w:val="23"/>
        </w:rPr>
        <w:t xml:space="preserve">dello stato di emergenza </w:t>
      </w:r>
      <w:r>
        <w:rPr>
          <w:rFonts w:ascii="Segoe UI" w:eastAsia="Times New Roman" w:hAnsi="Segoe UI" w:cs="Segoe UI"/>
          <w:sz w:val="23"/>
          <w:szCs w:val="23"/>
        </w:rPr>
        <w:t xml:space="preserve">già dichiarato </w:t>
      </w:r>
      <w:r w:rsidRPr="005969C1">
        <w:rPr>
          <w:rFonts w:ascii="Segoe UI" w:eastAsia="Times New Roman" w:hAnsi="Segoe UI" w:cs="Segoe UI"/>
          <w:sz w:val="23"/>
          <w:szCs w:val="23"/>
        </w:rPr>
        <w:t>in conseguenza degli eccezionali eventi meteorologici che dal 13 luglio al 6 agosto 2023 hanno interessato il territorio della Regione Veneto</w:t>
      </w:r>
      <w:r>
        <w:rPr>
          <w:rFonts w:ascii="Segoe UI" w:eastAsia="Times New Roman" w:hAnsi="Segoe UI" w:cs="Segoe UI"/>
          <w:sz w:val="23"/>
          <w:szCs w:val="23"/>
        </w:rPr>
        <w:t>;</w:t>
      </w:r>
    </w:p>
    <w:p w14:paraId="39D14E40" w14:textId="5E9B98C4" w:rsidR="005F06E4" w:rsidRPr="005969C1" w:rsidRDefault="005969C1" w:rsidP="003B7E91">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p</w:t>
      </w:r>
      <w:r w:rsidRPr="005969C1">
        <w:rPr>
          <w:rFonts w:ascii="Segoe UI" w:eastAsia="Times New Roman" w:hAnsi="Segoe UI" w:cs="Segoe UI"/>
          <w:sz w:val="23"/>
          <w:szCs w:val="23"/>
        </w:rPr>
        <w:t xml:space="preserve">roroga </w:t>
      </w:r>
      <w:r>
        <w:rPr>
          <w:rFonts w:ascii="Segoe UI" w:eastAsia="Times New Roman" w:hAnsi="Segoe UI" w:cs="Segoe UI"/>
          <w:sz w:val="23"/>
          <w:szCs w:val="23"/>
        </w:rPr>
        <w:t xml:space="preserve">di 12 mesi </w:t>
      </w:r>
      <w:r w:rsidRPr="005969C1">
        <w:rPr>
          <w:rFonts w:ascii="Segoe UI" w:eastAsia="Times New Roman" w:hAnsi="Segoe UI" w:cs="Segoe UI"/>
          <w:sz w:val="23"/>
          <w:szCs w:val="23"/>
        </w:rPr>
        <w:t xml:space="preserve">dello stato di emergenza </w:t>
      </w:r>
      <w:r>
        <w:rPr>
          <w:rFonts w:ascii="Segoe UI" w:eastAsia="Times New Roman" w:hAnsi="Segoe UI" w:cs="Segoe UI"/>
          <w:sz w:val="23"/>
          <w:szCs w:val="23"/>
        </w:rPr>
        <w:t xml:space="preserve">già dichiarato </w:t>
      </w:r>
      <w:r w:rsidRPr="005969C1">
        <w:rPr>
          <w:rFonts w:ascii="Segoe UI" w:eastAsia="Times New Roman" w:hAnsi="Segoe UI" w:cs="Segoe UI"/>
          <w:sz w:val="23"/>
          <w:szCs w:val="23"/>
        </w:rPr>
        <w:t>in conseguenza degli eccezionali eventi meteorologici che, a partire dal 3 luglio al 6 agosto 2023, hanno interessato il territorio della Regione Autonoma Friuli-Venezia Giulia</w:t>
      </w:r>
      <w:r>
        <w:rPr>
          <w:rFonts w:ascii="Segoe UI" w:eastAsia="Times New Roman" w:hAnsi="Segoe UI" w:cs="Segoe UI"/>
          <w:sz w:val="23"/>
          <w:szCs w:val="23"/>
        </w:rPr>
        <w:t>.</w:t>
      </w:r>
    </w:p>
    <w:p w14:paraId="433BB395" w14:textId="77777777" w:rsidR="005F06E4" w:rsidRDefault="005F06E4" w:rsidP="005F06E4">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632860C6" w14:textId="77777777" w:rsidR="005F06E4" w:rsidRPr="005F06E4" w:rsidRDefault="005F06E4" w:rsidP="005F06E4">
      <w:pPr>
        <w:tabs>
          <w:tab w:val="left" w:pos="284"/>
        </w:tabs>
        <w:spacing w:before="100" w:beforeAutospacing="1" w:after="100" w:afterAutospacing="1" w:line="312" w:lineRule="auto"/>
        <w:jc w:val="both"/>
        <w:rPr>
          <w:rFonts w:ascii="Segoe UI" w:eastAsia="Times New Roman" w:hAnsi="Segoe UI" w:cs="Segoe UI"/>
          <w:b/>
          <w:sz w:val="23"/>
          <w:szCs w:val="23"/>
        </w:rPr>
      </w:pPr>
      <w:r w:rsidRPr="005F06E4">
        <w:rPr>
          <w:rFonts w:ascii="Segoe UI" w:eastAsia="Times New Roman" w:hAnsi="Segoe UI" w:cs="Segoe UI"/>
          <w:b/>
          <w:sz w:val="23"/>
          <w:szCs w:val="23"/>
        </w:rPr>
        <w:t>OTTO PER MILLE</w:t>
      </w:r>
    </w:p>
    <w:p w14:paraId="15E4E619" w14:textId="1D0CA84D" w:rsidR="005F06E4" w:rsidRPr="005F06E4" w:rsidRDefault="005F06E4" w:rsidP="005F06E4">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lastRenderedPageBreak/>
        <w:t>Il Consiglio dei ministri, su proposta del Presidente Giorgia Meloni, ha deliberato in merito alla d</w:t>
      </w:r>
      <w:r w:rsidRPr="005F06E4">
        <w:rPr>
          <w:rFonts w:ascii="Segoe UI" w:eastAsia="Times New Roman" w:hAnsi="Segoe UI" w:cs="Segoe UI"/>
          <w:sz w:val="23"/>
          <w:szCs w:val="23"/>
        </w:rPr>
        <w:t>estinazione della quota dell</w:t>
      </w:r>
      <w:r w:rsidR="009E55A2">
        <w:rPr>
          <w:rFonts w:ascii="Segoe UI" w:eastAsia="Times New Roman" w:hAnsi="Segoe UI" w:cs="Segoe UI"/>
          <w:sz w:val="23"/>
          <w:szCs w:val="23"/>
        </w:rPr>
        <w:t>’</w:t>
      </w:r>
      <w:r w:rsidRPr="005F06E4">
        <w:rPr>
          <w:rFonts w:ascii="Segoe UI" w:eastAsia="Times New Roman" w:hAnsi="Segoe UI" w:cs="Segoe UI"/>
          <w:sz w:val="23"/>
          <w:szCs w:val="23"/>
        </w:rPr>
        <w:t>otto per mille dell</w:t>
      </w:r>
      <w:r w:rsidR="009E55A2">
        <w:rPr>
          <w:rFonts w:ascii="Segoe UI" w:eastAsia="Times New Roman" w:hAnsi="Segoe UI" w:cs="Segoe UI"/>
          <w:sz w:val="23"/>
          <w:szCs w:val="23"/>
        </w:rPr>
        <w:t>’</w:t>
      </w:r>
      <w:r w:rsidRPr="005F06E4">
        <w:rPr>
          <w:rFonts w:ascii="Segoe UI" w:eastAsia="Times New Roman" w:hAnsi="Segoe UI" w:cs="Segoe UI"/>
          <w:sz w:val="23"/>
          <w:szCs w:val="23"/>
        </w:rPr>
        <w:t>Irpef a diretta gestione statale per l</w:t>
      </w:r>
      <w:r w:rsidR="009E55A2">
        <w:rPr>
          <w:rFonts w:ascii="Segoe UI" w:eastAsia="Times New Roman" w:hAnsi="Segoe UI" w:cs="Segoe UI"/>
          <w:sz w:val="23"/>
          <w:szCs w:val="23"/>
        </w:rPr>
        <w:t>’</w:t>
      </w:r>
      <w:r w:rsidRPr="005F06E4">
        <w:rPr>
          <w:rFonts w:ascii="Segoe UI" w:eastAsia="Times New Roman" w:hAnsi="Segoe UI" w:cs="Segoe UI"/>
          <w:sz w:val="23"/>
          <w:szCs w:val="23"/>
        </w:rPr>
        <w:t>anno 2023 ai sensi dell</w:t>
      </w:r>
      <w:r w:rsidR="009E55A2">
        <w:rPr>
          <w:rFonts w:ascii="Segoe UI" w:eastAsia="Times New Roman" w:hAnsi="Segoe UI" w:cs="Segoe UI"/>
          <w:sz w:val="23"/>
          <w:szCs w:val="23"/>
        </w:rPr>
        <w:t>’</w:t>
      </w:r>
      <w:r w:rsidRPr="005F06E4">
        <w:rPr>
          <w:rFonts w:ascii="Segoe UI" w:eastAsia="Times New Roman" w:hAnsi="Segoe UI" w:cs="Segoe UI"/>
          <w:sz w:val="23"/>
          <w:szCs w:val="23"/>
        </w:rPr>
        <w:t>articolo 8, comma 1, lettera a) del decreto-legge 10 agosto 2023, n. 105, e dell</w:t>
      </w:r>
      <w:r w:rsidR="009E55A2">
        <w:rPr>
          <w:rFonts w:ascii="Segoe UI" w:eastAsia="Times New Roman" w:hAnsi="Segoe UI" w:cs="Segoe UI"/>
          <w:sz w:val="23"/>
          <w:szCs w:val="23"/>
        </w:rPr>
        <w:t>’</w:t>
      </w:r>
      <w:r w:rsidRPr="005F06E4">
        <w:rPr>
          <w:rFonts w:ascii="Segoe UI" w:eastAsia="Times New Roman" w:hAnsi="Segoe UI" w:cs="Segoe UI"/>
          <w:sz w:val="23"/>
          <w:szCs w:val="23"/>
        </w:rPr>
        <w:t>articolo 2 bis, comma 5, del decreto del Presidente della Repubblica n. 76 del 1998</w:t>
      </w:r>
      <w:r>
        <w:rPr>
          <w:rFonts w:ascii="Segoe UI" w:eastAsia="Times New Roman" w:hAnsi="Segoe UI" w:cs="Segoe UI"/>
          <w:sz w:val="23"/>
          <w:szCs w:val="23"/>
        </w:rPr>
        <w:t>.</w:t>
      </w:r>
    </w:p>
    <w:p w14:paraId="30906347" w14:textId="64B1F15F" w:rsidR="00F205CA" w:rsidRDefault="00F205CA" w:rsidP="00F205CA">
      <w:pPr>
        <w:tabs>
          <w:tab w:val="left" w:pos="284"/>
        </w:tabs>
        <w:spacing w:before="100" w:beforeAutospacing="1" w:after="100" w:afterAutospacing="1" w:line="312" w:lineRule="auto"/>
        <w:jc w:val="both"/>
        <w:rPr>
          <w:rFonts w:ascii="Segoe UI" w:eastAsia="Times New Roman" w:hAnsi="Segoe UI" w:cs="Segoe UI"/>
          <w:sz w:val="23"/>
          <w:szCs w:val="23"/>
        </w:rPr>
      </w:pPr>
      <w:r w:rsidRPr="005F06E4">
        <w:rPr>
          <w:rFonts w:ascii="Segoe UI" w:eastAsia="Times New Roman" w:hAnsi="Segoe UI" w:cs="Segoe UI"/>
          <w:sz w:val="23"/>
          <w:szCs w:val="23"/>
        </w:rPr>
        <w:t>Le risorse sono complessivamente pari a euro 192.623.522, di cui euro 113.031.482,71 relativ</w:t>
      </w:r>
      <w:r>
        <w:rPr>
          <w:rFonts w:ascii="Segoe UI" w:eastAsia="Times New Roman" w:hAnsi="Segoe UI" w:cs="Segoe UI"/>
          <w:sz w:val="23"/>
          <w:szCs w:val="23"/>
        </w:rPr>
        <w:t xml:space="preserve">i </w:t>
      </w:r>
      <w:r w:rsidRPr="005F06E4">
        <w:rPr>
          <w:rFonts w:ascii="Segoe UI" w:eastAsia="Times New Roman" w:hAnsi="Segoe UI" w:cs="Segoe UI"/>
          <w:sz w:val="23"/>
          <w:szCs w:val="23"/>
        </w:rPr>
        <w:t>alle scelte espresse dai contribuenti, ed euro 79.592.039,29 relativ</w:t>
      </w:r>
      <w:r>
        <w:rPr>
          <w:rFonts w:ascii="Segoe UI" w:eastAsia="Times New Roman" w:hAnsi="Segoe UI" w:cs="Segoe UI"/>
          <w:sz w:val="23"/>
          <w:szCs w:val="23"/>
        </w:rPr>
        <w:t>i</w:t>
      </w:r>
      <w:r w:rsidRPr="005F06E4">
        <w:rPr>
          <w:rFonts w:ascii="Segoe UI" w:eastAsia="Times New Roman" w:hAnsi="Segoe UI" w:cs="Segoe UI"/>
          <w:sz w:val="23"/>
          <w:szCs w:val="23"/>
        </w:rPr>
        <w:t xml:space="preserve"> alle scelte non espresse, detratta la quota non espressa del 20 per cento pari a euro 15.918.407,86, destinata all</w:t>
      </w:r>
      <w:r w:rsidR="009E55A2">
        <w:rPr>
          <w:rFonts w:ascii="Segoe UI" w:eastAsia="Times New Roman" w:hAnsi="Segoe UI" w:cs="Segoe UI"/>
          <w:sz w:val="23"/>
          <w:szCs w:val="23"/>
        </w:rPr>
        <w:t>’</w:t>
      </w:r>
      <w:r w:rsidRPr="005F06E4">
        <w:rPr>
          <w:rFonts w:ascii="Segoe UI" w:eastAsia="Times New Roman" w:hAnsi="Segoe UI" w:cs="Segoe UI"/>
          <w:sz w:val="23"/>
          <w:szCs w:val="23"/>
        </w:rPr>
        <w:t>Agenzia italiana per la cooperazione allo sviluppo, ai sensi dell</w:t>
      </w:r>
      <w:r w:rsidR="009E55A2">
        <w:rPr>
          <w:rFonts w:ascii="Segoe UI" w:eastAsia="Times New Roman" w:hAnsi="Segoe UI" w:cs="Segoe UI"/>
          <w:sz w:val="23"/>
          <w:szCs w:val="23"/>
        </w:rPr>
        <w:t>’</w:t>
      </w:r>
      <w:r w:rsidRPr="005F06E4">
        <w:rPr>
          <w:rFonts w:ascii="Segoe UI" w:eastAsia="Times New Roman" w:hAnsi="Segoe UI" w:cs="Segoe UI"/>
          <w:sz w:val="23"/>
          <w:szCs w:val="23"/>
        </w:rPr>
        <w:t>articolo 18, comma 2, lettera e), della legge 11 agosto 2014, n. 125.</w:t>
      </w:r>
    </w:p>
    <w:p w14:paraId="407AC241" w14:textId="77777777" w:rsidR="00F205CA" w:rsidRDefault="00F205CA" w:rsidP="00F205CA">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L</w:t>
      </w:r>
      <w:r w:rsidR="005F06E4" w:rsidRPr="005F06E4">
        <w:rPr>
          <w:rFonts w:ascii="Segoe UI" w:eastAsia="Times New Roman" w:hAnsi="Segoe UI" w:cs="Segoe UI"/>
          <w:sz w:val="23"/>
          <w:szCs w:val="23"/>
        </w:rPr>
        <w:t>e risorse relative alle scelte direttamente espresse dai contribuenti, pari a euro 113.031.482,71, sono destinate al finanziamento in ordine decrescente di tutti i progetti ritenuti idonei al finanziamento dalle Commissioni tecniche, relativi alle categorie dei beni culturali, calamità naturali, assistenza ai rifugiati, fame nel mondo, fino a capienza dei fondi disponibili</w:t>
      </w:r>
      <w:r>
        <w:rPr>
          <w:rFonts w:ascii="Segoe UI" w:eastAsia="Times New Roman" w:hAnsi="Segoe UI" w:cs="Segoe UI"/>
          <w:sz w:val="23"/>
          <w:szCs w:val="23"/>
        </w:rPr>
        <w:t>.</w:t>
      </w:r>
    </w:p>
    <w:p w14:paraId="60593142" w14:textId="0084BE9F" w:rsidR="005F06E4" w:rsidRPr="005F06E4" w:rsidRDefault="00F205CA" w:rsidP="00F205CA">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L</w:t>
      </w:r>
      <w:r w:rsidR="005F06E4" w:rsidRPr="005F06E4">
        <w:rPr>
          <w:rFonts w:ascii="Segoe UI" w:eastAsia="Times New Roman" w:hAnsi="Segoe UI" w:cs="Segoe UI"/>
          <w:sz w:val="23"/>
          <w:szCs w:val="23"/>
        </w:rPr>
        <w:t xml:space="preserve">e risorse relative alla quota a diretta gestione statale per le quali non è stata operata la scelta dei contribuenti, oggetto di ripartizione 2023, pari a euro 63.673.631,43, è destinata al finanziamento degli interventi ritenuti idonei rientranti nella categoria </w:t>
      </w:r>
      <w:r w:rsidR="009E55A2">
        <w:rPr>
          <w:rFonts w:ascii="Segoe UI" w:eastAsia="Times New Roman" w:hAnsi="Segoe UI" w:cs="Segoe UI"/>
          <w:sz w:val="23"/>
          <w:szCs w:val="23"/>
        </w:rPr>
        <w:t>“</w:t>
      </w:r>
      <w:r w:rsidR="005F06E4" w:rsidRPr="005F06E4">
        <w:rPr>
          <w:rFonts w:ascii="Segoe UI" w:eastAsia="Times New Roman" w:hAnsi="Segoe UI" w:cs="Segoe UI"/>
          <w:sz w:val="23"/>
          <w:szCs w:val="23"/>
        </w:rPr>
        <w:t>Recupero dalle tossicodipendenze e dalle altre dipendenze patologiche</w:t>
      </w:r>
      <w:r w:rsidR="009E55A2">
        <w:rPr>
          <w:rFonts w:ascii="Segoe UI" w:eastAsia="Times New Roman" w:hAnsi="Segoe UI" w:cs="Segoe UI"/>
          <w:sz w:val="23"/>
          <w:szCs w:val="23"/>
        </w:rPr>
        <w:t>”</w:t>
      </w:r>
      <w:r w:rsidR="005F06E4" w:rsidRPr="005F06E4">
        <w:rPr>
          <w:rFonts w:ascii="Segoe UI" w:eastAsia="Times New Roman" w:hAnsi="Segoe UI" w:cs="Segoe UI"/>
          <w:sz w:val="23"/>
          <w:szCs w:val="23"/>
        </w:rPr>
        <w:t>, presentati nel 2023, fino a capienza dei fondi disponibili.</w:t>
      </w:r>
    </w:p>
    <w:p w14:paraId="099350CD" w14:textId="77777777" w:rsidR="0068427C" w:rsidRDefault="0068427C" w:rsidP="0068427C">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76E21074" w14:textId="1F2D1D94" w:rsidR="0068427C" w:rsidRPr="0068427C" w:rsidRDefault="0068427C" w:rsidP="0068427C">
      <w:pPr>
        <w:tabs>
          <w:tab w:val="left" w:pos="284"/>
        </w:tabs>
        <w:spacing w:before="100" w:beforeAutospacing="1" w:after="100" w:afterAutospacing="1" w:line="312" w:lineRule="auto"/>
        <w:jc w:val="both"/>
        <w:rPr>
          <w:rFonts w:ascii="Segoe UI" w:eastAsia="Times New Roman" w:hAnsi="Segoe UI" w:cs="Segoe UI"/>
          <w:b/>
          <w:sz w:val="23"/>
          <w:szCs w:val="23"/>
        </w:rPr>
      </w:pPr>
      <w:r w:rsidRPr="0068427C">
        <w:rPr>
          <w:rFonts w:ascii="Segoe UI" w:eastAsia="Times New Roman" w:hAnsi="Segoe UI" w:cs="Segoe UI"/>
          <w:b/>
          <w:sz w:val="23"/>
          <w:szCs w:val="23"/>
        </w:rPr>
        <w:t>CONFLITTI DI ATTRIBUZIONE</w:t>
      </w:r>
    </w:p>
    <w:p w14:paraId="5CF26F51" w14:textId="38681364" w:rsidR="0068427C" w:rsidRDefault="0068427C" w:rsidP="0068427C">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Ministro per gli affari regionali e le </w:t>
      </w:r>
      <w:r w:rsidR="00746795">
        <w:rPr>
          <w:rFonts w:ascii="Segoe UI" w:eastAsia="Times New Roman" w:hAnsi="Segoe UI" w:cs="Segoe UI"/>
          <w:sz w:val="23"/>
          <w:szCs w:val="23"/>
        </w:rPr>
        <w:t>autonomie</w:t>
      </w:r>
      <w:r>
        <w:rPr>
          <w:rFonts w:ascii="Segoe UI" w:eastAsia="Times New Roman" w:hAnsi="Segoe UI" w:cs="Segoe UI"/>
          <w:sz w:val="23"/>
          <w:szCs w:val="23"/>
        </w:rPr>
        <w:t xml:space="preserve"> Roberto Calderoli, ha </w:t>
      </w:r>
      <w:r w:rsidRPr="0068427C">
        <w:rPr>
          <w:rFonts w:ascii="Segoe UI" w:eastAsia="Times New Roman" w:hAnsi="Segoe UI" w:cs="Segoe UI"/>
          <w:sz w:val="23"/>
          <w:szCs w:val="23"/>
        </w:rPr>
        <w:t>delibera</w:t>
      </w:r>
      <w:r>
        <w:rPr>
          <w:rFonts w:ascii="Segoe UI" w:eastAsia="Times New Roman" w:hAnsi="Segoe UI" w:cs="Segoe UI"/>
          <w:sz w:val="23"/>
          <w:szCs w:val="23"/>
        </w:rPr>
        <w:t>to</w:t>
      </w:r>
      <w:r w:rsidRPr="0068427C">
        <w:rPr>
          <w:rFonts w:ascii="Segoe UI" w:eastAsia="Times New Roman" w:hAnsi="Segoe UI" w:cs="Segoe UI"/>
          <w:sz w:val="23"/>
          <w:szCs w:val="23"/>
        </w:rPr>
        <w:t xml:space="preserve"> di resistere nel giudizio per conflitto di attribuzione sollevato dalla Regione Calabria avverso l</w:t>
      </w:r>
      <w:r w:rsidR="009E55A2">
        <w:rPr>
          <w:rFonts w:ascii="Segoe UI" w:eastAsia="Times New Roman" w:hAnsi="Segoe UI" w:cs="Segoe UI"/>
          <w:sz w:val="23"/>
          <w:szCs w:val="23"/>
        </w:rPr>
        <w:t>’</w:t>
      </w:r>
      <w:r w:rsidRPr="0068427C">
        <w:rPr>
          <w:rFonts w:ascii="Segoe UI" w:eastAsia="Times New Roman" w:hAnsi="Segoe UI" w:cs="Segoe UI"/>
          <w:sz w:val="23"/>
          <w:szCs w:val="23"/>
        </w:rPr>
        <w:t>ordinanza n. 15159 del 30 maggio 2024 della Suprema Corte di cassazione, Sezione I, resa nel giudizio R.G. n. 21110/2017</w:t>
      </w:r>
      <w:r w:rsidR="00746795">
        <w:rPr>
          <w:rFonts w:ascii="Segoe UI" w:eastAsia="Times New Roman" w:hAnsi="Segoe UI" w:cs="Segoe UI"/>
          <w:sz w:val="23"/>
          <w:szCs w:val="23"/>
        </w:rPr>
        <w:t>.</w:t>
      </w:r>
    </w:p>
    <w:p w14:paraId="177E2D5F" w14:textId="77777777" w:rsidR="00DE4EE9" w:rsidRPr="00761398" w:rsidRDefault="00DE4EE9" w:rsidP="00DE4EE9">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2C4ACA8C" w14:textId="19CBD9D1" w:rsidR="0032072E" w:rsidRPr="00707510" w:rsidRDefault="0032072E" w:rsidP="00835DC3">
      <w:pPr>
        <w:tabs>
          <w:tab w:val="left" w:pos="284"/>
        </w:tabs>
        <w:spacing w:before="100" w:beforeAutospacing="1" w:after="100" w:afterAutospacing="1" w:line="312" w:lineRule="auto"/>
        <w:jc w:val="both"/>
        <w:rPr>
          <w:rFonts w:ascii="Segoe UI" w:eastAsia="Times New Roman" w:hAnsi="Segoe UI" w:cs="Segoe UI"/>
          <w:b/>
          <w:sz w:val="23"/>
          <w:szCs w:val="23"/>
        </w:rPr>
      </w:pPr>
      <w:r w:rsidRPr="00707510">
        <w:rPr>
          <w:rFonts w:ascii="Segoe UI" w:eastAsia="Times New Roman" w:hAnsi="Segoe UI" w:cs="Segoe UI"/>
          <w:b/>
          <w:sz w:val="23"/>
          <w:szCs w:val="23"/>
        </w:rPr>
        <w:t>NOMINE</w:t>
      </w:r>
    </w:p>
    <w:p w14:paraId="2FA77088" w14:textId="332BE400" w:rsidR="00C660F0" w:rsidRDefault="0032072E" w:rsidP="00C660F0">
      <w:pPr>
        <w:tabs>
          <w:tab w:val="left" w:pos="284"/>
        </w:tabs>
        <w:spacing w:before="100" w:beforeAutospacing="1" w:after="0"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w:t>
      </w:r>
      <w:r w:rsidR="002832D2">
        <w:rPr>
          <w:rFonts w:ascii="Segoe UI" w:eastAsia="Times New Roman" w:hAnsi="Segoe UI" w:cs="Segoe UI"/>
          <w:sz w:val="23"/>
          <w:szCs w:val="23"/>
        </w:rPr>
        <w:t xml:space="preserve"> ha deliberato:</w:t>
      </w:r>
    </w:p>
    <w:p w14:paraId="3EEEB803" w14:textId="6305488A" w:rsidR="002832D2" w:rsidRDefault="002832D2" w:rsidP="006E29A4">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2832D2">
        <w:rPr>
          <w:rFonts w:ascii="Segoe UI" w:eastAsia="Times New Roman" w:hAnsi="Segoe UI" w:cs="Segoe UI"/>
          <w:sz w:val="23"/>
          <w:szCs w:val="23"/>
        </w:rPr>
        <w:lastRenderedPageBreak/>
        <w:t>su proposta del Ministro dell</w:t>
      </w:r>
      <w:r w:rsidR="009E55A2">
        <w:rPr>
          <w:rFonts w:ascii="Segoe UI" w:eastAsia="Times New Roman" w:hAnsi="Segoe UI" w:cs="Segoe UI"/>
          <w:sz w:val="23"/>
          <w:szCs w:val="23"/>
        </w:rPr>
        <w:t>’</w:t>
      </w:r>
      <w:r w:rsidRPr="002832D2">
        <w:rPr>
          <w:rFonts w:ascii="Segoe UI" w:eastAsia="Times New Roman" w:hAnsi="Segoe UI" w:cs="Segoe UI"/>
          <w:sz w:val="23"/>
          <w:szCs w:val="23"/>
        </w:rPr>
        <w:t>interno Matteo Piantedosi, la nomina del dirigente superiore della Polizia di Stato, dott. Annino Gargano, a dirigente generale di pubblica sicurezza</w:t>
      </w:r>
      <w:r>
        <w:rPr>
          <w:rFonts w:ascii="Segoe UI" w:eastAsia="Times New Roman" w:hAnsi="Segoe UI" w:cs="Segoe UI"/>
          <w:sz w:val="23"/>
          <w:szCs w:val="23"/>
        </w:rPr>
        <w:t>;</w:t>
      </w:r>
    </w:p>
    <w:p w14:paraId="0C93EEE7" w14:textId="07D23E1B" w:rsidR="002832D2" w:rsidRDefault="002832D2" w:rsidP="006E29A4">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2832D2">
        <w:rPr>
          <w:rFonts w:ascii="Segoe UI" w:eastAsia="Times New Roman" w:hAnsi="Segoe UI" w:cs="Segoe UI"/>
          <w:sz w:val="23"/>
          <w:szCs w:val="23"/>
        </w:rPr>
        <w:t>su proposta del Ministro dell</w:t>
      </w:r>
      <w:r w:rsidR="009E55A2">
        <w:rPr>
          <w:rFonts w:ascii="Segoe UI" w:eastAsia="Times New Roman" w:hAnsi="Segoe UI" w:cs="Segoe UI"/>
          <w:sz w:val="23"/>
          <w:szCs w:val="23"/>
        </w:rPr>
        <w:t>’</w:t>
      </w:r>
      <w:r w:rsidRPr="002832D2">
        <w:rPr>
          <w:rFonts w:ascii="Segoe UI" w:eastAsia="Times New Roman" w:hAnsi="Segoe UI" w:cs="Segoe UI"/>
          <w:sz w:val="23"/>
          <w:szCs w:val="23"/>
        </w:rPr>
        <w:t>interno Matteo Piantedosi, la nomina a dirigente generale del Corpo nazionale dei vigili del fuoco degli ingegneri Nicola Micele e Paolo Maurizi e dell</w:t>
      </w:r>
      <w:r w:rsidR="009E55A2">
        <w:rPr>
          <w:rFonts w:ascii="Segoe UI" w:eastAsia="Times New Roman" w:hAnsi="Segoe UI" w:cs="Segoe UI"/>
          <w:sz w:val="23"/>
          <w:szCs w:val="23"/>
        </w:rPr>
        <w:t>’</w:t>
      </w:r>
      <w:r w:rsidRPr="002832D2">
        <w:rPr>
          <w:rFonts w:ascii="Segoe UI" w:eastAsia="Times New Roman" w:hAnsi="Segoe UI" w:cs="Segoe UI"/>
          <w:sz w:val="23"/>
          <w:szCs w:val="23"/>
        </w:rPr>
        <w:t>architetto Mauro Luongo</w:t>
      </w:r>
      <w:r>
        <w:rPr>
          <w:rFonts w:ascii="Segoe UI" w:eastAsia="Times New Roman" w:hAnsi="Segoe UI" w:cs="Segoe UI"/>
          <w:sz w:val="23"/>
          <w:szCs w:val="23"/>
        </w:rPr>
        <w:t>;</w:t>
      </w:r>
    </w:p>
    <w:p w14:paraId="0FD654C6" w14:textId="1D976476" w:rsidR="002832D2" w:rsidRDefault="002832D2" w:rsidP="006E29A4">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su proposta del Ministro dell</w:t>
      </w:r>
      <w:r w:rsidR="009E55A2">
        <w:rPr>
          <w:rFonts w:ascii="Segoe UI" w:eastAsia="Times New Roman" w:hAnsi="Segoe UI" w:cs="Segoe UI"/>
          <w:sz w:val="23"/>
          <w:szCs w:val="23"/>
        </w:rPr>
        <w:t>’</w:t>
      </w:r>
      <w:r>
        <w:rPr>
          <w:rFonts w:ascii="Segoe UI" w:eastAsia="Times New Roman" w:hAnsi="Segoe UI" w:cs="Segoe UI"/>
          <w:sz w:val="23"/>
          <w:szCs w:val="23"/>
        </w:rPr>
        <w:t xml:space="preserve">economia e delle finanze Giancarlo Giorgetti, la </w:t>
      </w:r>
      <w:r w:rsidRPr="002832D2">
        <w:rPr>
          <w:rFonts w:ascii="Segoe UI" w:eastAsia="Times New Roman" w:hAnsi="Segoe UI" w:cs="Segoe UI"/>
          <w:sz w:val="23"/>
          <w:szCs w:val="23"/>
        </w:rPr>
        <w:t>revoca dall</w:t>
      </w:r>
      <w:r w:rsidR="009E55A2">
        <w:rPr>
          <w:rFonts w:ascii="Segoe UI" w:eastAsia="Times New Roman" w:hAnsi="Segoe UI" w:cs="Segoe UI"/>
          <w:sz w:val="23"/>
          <w:szCs w:val="23"/>
        </w:rPr>
        <w:t>’</w:t>
      </w:r>
      <w:r w:rsidRPr="002832D2">
        <w:rPr>
          <w:rFonts w:ascii="Segoe UI" w:eastAsia="Times New Roman" w:hAnsi="Segoe UI" w:cs="Segoe UI"/>
          <w:sz w:val="23"/>
          <w:szCs w:val="23"/>
        </w:rPr>
        <w:t xml:space="preserve">incarico di Ragioniere generale dello Stato </w:t>
      </w:r>
      <w:r w:rsidR="00C71E61">
        <w:rPr>
          <w:rFonts w:ascii="Segoe UI" w:eastAsia="Times New Roman" w:hAnsi="Segoe UI" w:cs="Segoe UI"/>
          <w:sz w:val="23"/>
          <w:szCs w:val="23"/>
        </w:rPr>
        <w:t>a</w:t>
      </w:r>
      <w:r w:rsidRPr="002832D2">
        <w:rPr>
          <w:rFonts w:ascii="Segoe UI" w:eastAsia="Times New Roman" w:hAnsi="Segoe UI" w:cs="Segoe UI"/>
          <w:sz w:val="23"/>
          <w:szCs w:val="23"/>
        </w:rPr>
        <w:t>l dott. Biagio Mazzotta, dirigente di prima fascia del Ministero</w:t>
      </w:r>
      <w:r w:rsidR="00C71E61">
        <w:rPr>
          <w:rFonts w:ascii="Segoe UI" w:eastAsia="Times New Roman" w:hAnsi="Segoe UI" w:cs="Segoe UI"/>
          <w:sz w:val="23"/>
          <w:szCs w:val="23"/>
        </w:rPr>
        <w:t xml:space="preserve">, in funzione del collocamento in aspettativa, senza assegno, ai fini della </w:t>
      </w:r>
      <w:r w:rsidR="00C71E61" w:rsidRPr="00C71E61">
        <w:rPr>
          <w:rFonts w:ascii="Segoe UI" w:eastAsia="Times New Roman" w:hAnsi="Segoe UI" w:cs="Segoe UI"/>
          <w:sz w:val="23"/>
          <w:szCs w:val="23"/>
        </w:rPr>
        <w:t xml:space="preserve">nomina per cooptazione quale Presidente del Consiglio di </w:t>
      </w:r>
      <w:r w:rsidR="00C71E61">
        <w:rPr>
          <w:rFonts w:ascii="Segoe UI" w:eastAsia="Times New Roman" w:hAnsi="Segoe UI" w:cs="Segoe UI"/>
          <w:sz w:val="23"/>
          <w:szCs w:val="23"/>
        </w:rPr>
        <w:t>a</w:t>
      </w:r>
      <w:r w:rsidR="00C71E61" w:rsidRPr="00C71E61">
        <w:rPr>
          <w:rFonts w:ascii="Segoe UI" w:eastAsia="Times New Roman" w:hAnsi="Segoe UI" w:cs="Segoe UI"/>
          <w:sz w:val="23"/>
          <w:szCs w:val="23"/>
        </w:rPr>
        <w:t>mministrazione</w:t>
      </w:r>
      <w:r w:rsidR="00C71E61">
        <w:rPr>
          <w:rFonts w:ascii="Segoe UI" w:eastAsia="Times New Roman" w:hAnsi="Segoe UI" w:cs="Segoe UI"/>
          <w:sz w:val="23"/>
          <w:szCs w:val="23"/>
        </w:rPr>
        <w:t xml:space="preserve"> di Fincantieri S.p.a</w:t>
      </w:r>
      <w:r w:rsidR="00C71E61" w:rsidRPr="00C71E61">
        <w:rPr>
          <w:rFonts w:ascii="Segoe UI" w:eastAsia="Times New Roman" w:hAnsi="Segoe UI" w:cs="Segoe UI"/>
          <w:sz w:val="23"/>
          <w:szCs w:val="23"/>
        </w:rPr>
        <w:t>.</w:t>
      </w:r>
      <w:r w:rsidR="00C71E61">
        <w:rPr>
          <w:rFonts w:ascii="Segoe UI" w:eastAsia="Times New Roman" w:hAnsi="Segoe UI" w:cs="Segoe UI"/>
          <w:sz w:val="23"/>
          <w:szCs w:val="23"/>
        </w:rPr>
        <w:t xml:space="preserve">; </w:t>
      </w:r>
    </w:p>
    <w:p w14:paraId="3DF04FA6" w14:textId="25D7A3BC" w:rsidR="002832D2" w:rsidRDefault="002832D2" w:rsidP="006E29A4">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su proposta del Ministro dell</w:t>
      </w:r>
      <w:r w:rsidR="009E55A2">
        <w:rPr>
          <w:rFonts w:ascii="Segoe UI" w:eastAsia="Times New Roman" w:hAnsi="Segoe UI" w:cs="Segoe UI"/>
          <w:sz w:val="23"/>
          <w:szCs w:val="23"/>
        </w:rPr>
        <w:t>’</w:t>
      </w:r>
      <w:r>
        <w:rPr>
          <w:rFonts w:ascii="Segoe UI" w:eastAsia="Times New Roman" w:hAnsi="Segoe UI" w:cs="Segoe UI"/>
          <w:sz w:val="23"/>
          <w:szCs w:val="23"/>
        </w:rPr>
        <w:t xml:space="preserve">economia e delle finanze Giancarlo Giorgetti, il </w:t>
      </w:r>
      <w:r w:rsidRPr="002832D2">
        <w:rPr>
          <w:rFonts w:ascii="Segoe UI" w:eastAsia="Times New Roman" w:hAnsi="Segoe UI" w:cs="Segoe UI"/>
          <w:sz w:val="23"/>
          <w:szCs w:val="23"/>
        </w:rPr>
        <w:t>conferimento dell</w:t>
      </w:r>
      <w:r w:rsidR="009E55A2">
        <w:rPr>
          <w:rFonts w:ascii="Segoe UI" w:eastAsia="Times New Roman" w:hAnsi="Segoe UI" w:cs="Segoe UI"/>
          <w:sz w:val="23"/>
          <w:szCs w:val="23"/>
        </w:rPr>
        <w:t>’</w:t>
      </w:r>
      <w:r w:rsidRPr="002832D2">
        <w:rPr>
          <w:rFonts w:ascii="Segoe UI" w:eastAsia="Times New Roman" w:hAnsi="Segoe UI" w:cs="Segoe UI"/>
          <w:sz w:val="23"/>
          <w:szCs w:val="23"/>
        </w:rPr>
        <w:t xml:space="preserve">incarico di Ragioniere generale dello Stato alla </w:t>
      </w:r>
      <w:r w:rsidR="00F524CC">
        <w:rPr>
          <w:rFonts w:ascii="Segoe UI" w:eastAsia="Times New Roman" w:hAnsi="Segoe UI" w:cs="Segoe UI"/>
          <w:sz w:val="23"/>
          <w:szCs w:val="23"/>
        </w:rPr>
        <w:t>Cons.</w:t>
      </w:r>
      <w:r w:rsidRPr="002832D2">
        <w:rPr>
          <w:rFonts w:ascii="Segoe UI" w:eastAsia="Times New Roman" w:hAnsi="Segoe UI" w:cs="Segoe UI"/>
          <w:sz w:val="23"/>
          <w:szCs w:val="23"/>
        </w:rPr>
        <w:t xml:space="preserve"> Daria Perrotta, primo referendario della Corte dei conti, ai sensi dell</w:t>
      </w:r>
      <w:r w:rsidR="009E55A2">
        <w:rPr>
          <w:rFonts w:ascii="Segoe UI" w:eastAsia="Times New Roman" w:hAnsi="Segoe UI" w:cs="Segoe UI"/>
          <w:sz w:val="23"/>
          <w:szCs w:val="23"/>
        </w:rPr>
        <w:t>’</w:t>
      </w:r>
      <w:r w:rsidRPr="002832D2">
        <w:rPr>
          <w:rFonts w:ascii="Segoe UI" w:eastAsia="Times New Roman" w:hAnsi="Segoe UI" w:cs="Segoe UI"/>
          <w:sz w:val="23"/>
          <w:szCs w:val="23"/>
        </w:rPr>
        <w:t>articolo 19, commi 3 e 6, del decreto legislativo n. 165 del 2001</w:t>
      </w:r>
      <w:r>
        <w:rPr>
          <w:rFonts w:ascii="Segoe UI" w:eastAsia="Times New Roman" w:hAnsi="Segoe UI" w:cs="Segoe UI"/>
          <w:sz w:val="23"/>
          <w:szCs w:val="23"/>
        </w:rPr>
        <w:t>;</w:t>
      </w:r>
    </w:p>
    <w:p w14:paraId="6332D192" w14:textId="734F0347" w:rsidR="009350F0" w:rsidRPr="002832D2" w:rsidRDefault="002832D2" w:rsidP="006E29A4">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su proposta del Ministro dell</w:t>
      </w:r>
      <w:r w:rsidR="009E55A2">
        <w:rPr>
          <w:rFonts w:ascii="Segoe UI" w:eastAsia="Times New Roman" w:hAnsi="Segoe UI" w:cs="Segoe UI"/>
          <w:sz w:val="23"/>
          <w:szCs w:val="23"/>
        </w:rPr>
        <w:t>’</w:t>
      </w:r>
      <w:r>
        <w:rPr>
          <w:rFonts w:ascii="Segoe UI" w:eastAsia="Times New Roman" w:hAnsi="Segoe UI" w:cs="Segoe UI"/>
          <w:sz w:val="23"/>
          <w:szCs w:val="23"/>
        </w:rPr>
        <w:t xml:space="preserve">economia e delle finanze Giancarlo Giorgetti, la </w:t>
      </w:r>
      <w:r w:rsidRPr="002832D2">
        <w:rPr>
          <w:rFonts w:ascii="Segoe UI" w:eastAsia="Times New Roman" w:hAnsi="Segoe UI" w:cs="Segoe UI"/>
          <w:sz w:val="23"/>
          <w:szCs w:val="23"/>
        </w:rPr>
        <w:t>limitazione del comando presso il Ministero dell</w:t>
      </w:r>
      <w:r w:rsidR="009E55A2">
        <w:rPr>
          <w:rFonts w:ascii="Segoe UI" w:eastAsia="Times New Roman" w:hAnsi="Segoe UI" w:cs="Segoe UI"/>
          <w:sz w:val="23"/>
          <w:szCs w:val="23"/>
        </w:rPr>
        <w:t>’</w:t>
      </w:r>
      <w:r w:rsidRPr="002832D2">
        <w:rPr>
          <w:rFonts w:ascii="Segoe UI" w:eastAsia="Times New Roman" w:hAnsi="Segoe UI" w:cs="Segoe UI"/>
          <w:sz w:val="23"/>
          <w:szCs w:val="23"/>
        </w:rPr>
        <w:t>agricoltura, della sovranità alimentare e delle foreste del dirigente di I fascia dei ruoli del Ministero dell</w:t>
      </w:r>
      <w:r w:rsidR="009E55A2">
        <w:rPr>
          <w:rFonts w:ascii="Segoe UI" w:eastAsia="Times New Roman" w:hAnsi="Segoe UI" w:cs="Segoe UI"/>
          <w:sz w:val="23"/>
          <w:szCs w:val="23"/>
        </w:rPr>
        <w:t>’</w:t>
      </w:r>
      <w:r w:rsidRPr="002832D2">
        <w:rPr>
          <w:rFonts w:ascii="Segoe UI" w:eastAsia="Times New Roman" w:hAnsi="Segoe UI" w:cs="Segoe UI"/>
          <w:sz w:val="23"/>
          <w:szCs w:val="23"/>
        </w:rPr>
        <w:t>economia e delle finanze, dottor Stefano Scalera</w:t>
      </w:r>
      <w:r>
        <w:rPr>
          <w:rFonts w:ascii="Segoe UI" w:eastAsia="Times New Roman" w:hAnsi="Segoe UI" w:cs="Segoe UI"/>
          <w:sz w:val="23"/>
          <w:szCs w:val="23"/>
        </w:rPr>
        <w:t>.</w:t>
      </w:r>
    </w:p>
    <w:p w14:paraId="2C378E68" w14:textId="10A315BB" w:rsidR="002832D2" w:rsidRDefault="002832D2" w:rsidP="002832D2">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Inoltre, il Consiglio dei ministri, viste le deliberazioni de</w:t>
      </w:r>
      <w:r w:rsidRPr="006A5445">
        <w:rPr>
          <w:rFonts w:ascii="Segoe UI" w:eastAsia="Times New Roman" w:hAnsi="Segoe UI" w:cs="Segoe UI"/>
          <w:sz w:val="23"/>
          <w:szCs w:val="23"/>
        </w:rPr>
        <w:t>l Consiglio di Stato in Adunanza generale</w:t>
      </w:r>
      <w:r>
        <w:rPr>
          <w:rFonts w:ascii="Segoe UI" w:eastAsia="Times New Roman" w:hAnsi="Segoe UI" w:cs="Segoe UI"/>
          <w:sz w:val="23"/>
          <w:szCs w:val="23"/>
        </w:rPr>
        <w:t xml:space="preserve"> e de</w:t>
      </w:r>
      <w:r w:rsidRPr="006A5445">
        <w:rPr>
          <w:rFonts w:ascii="Segoe UI" w:eastAsia="Times New Roman" w:hAnsi="Segoe UI" w:cs="Segoe UI"/>
          <w:sz w:val="23"/>
          <w:szCs w:val="23"/>
        </w:rPr>
        <w:t>l Consiglio di Presidenza della Giustizia amministrativa (CPGA)</w:t>
      </w:r>
      <w:r>
        <w:rPr>
          <w:rFonts w:ascii="Segoe UI" w:eastAsia="Times New Roman" w:hAnsi="Segoe UI" w:cs="Segoe UI"/>
          <w:sz w:val="23"/>
          <w:szCs w:val="23"/>
        </w:rPr>
        <w:t>, ha deliberato la</w:t>
      </w:r>
      <w:r w:rsidRPr="009E0BE6">
        <w:rPr>
          <w:rFonts w:ascii="Segoe UI" w:eastAsia="Times New Roman" w:hAnsi="Segoe UI" w:cs="Segoe UI"/>
          <w:sz w:val="23"/>
          <w:szCs w:val="23"/>
        </w:rPr>
        <w:t xml:space="preserve"> </w:t>
      </w:r>
      <w:r>
        <w:rPr>
          <w:rFonts w:ascii="Segoe UI" w:eastAsia="Times New Roman" w:hAnsi="Segoe UI" w:cs="Segoe UI"/>
          <w:sz w:val="23"/>
          <w:szCs w:val="23"/>
        </w:rPr>
        <w:t>d</w:t>
      </w:r>
      <w:r w:rsidRPr="009E0BE6">
        <w:rPr>
          <w:rFonts w:ascii="Segoe UI" w:eastAsia="Times New Roman" w:hAnsi="Segoe UI" w:cs="Segoe UI"/>
          <w:sz w:val="23"/>
          <w:szCs w:val="23"/>
        </w:rPr>
        <w:t>estituzione del Consigliere di Stato Nicola Russ</w:t>
      </w:r>
      <w:r>
        <w:rPr>
          <w:rFonts w:ascii="Segoe UI" w:eastAsia="Times New Roman" w:hAnsi="Segoe UI" w:cs="Segoe UI"/>
          <w:sz w:val="23"/>
          <w:szCs w:val="23"/>
        </w:rPr>
        <w:t>o a</w:t>
      </w:r>
      <w:r w:rsidRPr="009E0BE6">
        <w:rPr>
          <w:rFonts w:ascii="Segoe UI" w:eastAsia="Times New Roman" w:hAnsi="Segoe UI" w:cs="Segoe UI"/>
          <w:sz w:val="23"/>
          <w:szCs w:val="23"/>
        </w:rPr>
        <w:t>i sensi dell</w:t>
      </w:r>
      <w:r w:rsidR="009E55A2">
        <w:rPr>
          <w:rFonts w:ascii="Segoe UI" w:eastAsia="Times New Roman" w:hAnsi="Segoe UI" w:cs="Segoe UI"/>
          <w:sz w:val="23"/>
          <w:szCs w:val="23"/>
        </w:rPr>
        <w:t>’</w:t>
      </w:r>
      <w:r w:rsidRPr="009E0BE6">
        <w:rPr>
          <w:rFonts w:ascii="Segoe UI" w:eastAsia="Times New Roman" w:hAnsi="Segoe UI" w:cs="Segoe UI"/>
          <w:sz w:val="23"/>
          <w:szCs w:val="23"/>
        </w:rPr>
        <w:t>articolo 13 della legge 7 aprile 1982 n. 186</w:t>
      </w:r>
      <w:r>
        <w:rPr>
          <w:rFonts w:ascii="Segoe UI" w:eastAsia="Times New Roman" w:hAnsi="Segoe UI" w:cs="Segoe UI"/>
          <w:sz w:val="23"/>
          <w:szCs w:val="23"/>
        </w:rPr>
        <w:t>. Il provvedimento dovrà essere</w:t>
      </w:r>
      <w:r w:rsidRPr="009E0BE6">
        <w:rPr>
          <w:rFonts w:ascii="Segoe UI" w:eastAsia="Times New Roman" w:hAnsi="Segoe UI" w:cs="Segoe UI"/>
          <w:sz w:val="23"/>
          <w:szCs w:val="23"/>
        </w:rPr>
        <w:t xml:space="preserve"> adottato con decreto del Presidente della Repubblica.</w:t>
      </w:r>
    </w:p>
    <w:p w14:paraId="385EE9FA" w14:textId="77777777" w:rsidR="00E339E3" w:rsidRPr="00761398" w:rsidRDefault="00E339E3" w:rsidP="00E339E3">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4372E7C1" w14:textId="39B7D5EA" w:rsidR="00E339E3" w:rsidRPr="00E339E3" w:rsidRDefault="00E339E3" w:rsidP="009E0BE6">
      <w:pPr>
        <w:tabs>
          <w:tab w:val="left" w:pos="284"/>
        </w:tabs>
        <w:spacing w:before="100" w:beforeAutospacing="1" w:after="100" w:afterAutospacing="1" w:line="312" w:lineRule="auto"/>
        <w:jc w:val="both"/>
        <w:rPr>
          <w:rFonts w:ascii="Segoe UI" w:eastAsia="Times New Roman" w:hAnsi="Segoe UI" w:cs="Segoe UI"/>
          <w:b/>
          <w:sz w:val="23"/>
          <w:szCs w:val="23"/>
        </w:rPr>
      </w:pPr>
      <w:r w:rsidRPr="00E339E3">
        <w:rPr>
          <w:rFonts w:ascii="Segoe UI" w:eastAsia="Times New Roman" w:hAnsi="Segoe UI" w:cs="Segoe UI"/>
          <w:b/>
          <w:sz w:val="23"/>
          <w:szCs w:val="23"/>
        </w:rPr>
        <w:t>NOMINE E MOVIMENTO DI PREFETTI</w:t>
      </w:r>
    </w:p>
    <w:p w14:paraId="5C9648A0" w14:textId="27A7CBC6" w:rsidR="00E339E3" w:rsidRDefault="00E339E3" w:rsidP="009E0BE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dell</w:t>
      </w:r>
      <w:r w:rsidR="009E55A2">
        <w:rPr>
          <w:rFonts w:ascii="Segoe UI" w:eastAsia="Times New Roman" w:hAnsi="Segoe UI" w:cs="Segoe UI"/>
          <w:sz w:val="23"/>
          <w:szCs w:val="23"/>
        </w:rPr>
        <w:t>’</w:t>
      </w:r>
      <w:r>
        <w:rPr>
          <w:rFonts w:ascii="Segoe UI" w:eastAsia="Times New Roman" w:hAnsi="Segoe UI" w:cs="Segoe UI"/>
          <w:sz w:val="23"/>
          <w:szCs w:val="23"/>
        </w:rPr>
        <w:t>interno Matteo Piantedosi, ha deliberato le nomine e il movimento di prefetti riportato nella tabella seguente.</w:t>
      </w:r>
    </w:p>
    <w:tbl>
      <w:tblPr>
        <w:tblW w:w="9390" w:type="dxa"/>
        <w:tblInd w:w="108" w:type="dxa"/>
        <w:tblLook w:val="04A0" w:firstRow="1" w:lastRow="0" w:firstColumn="1" w:lastColumn="0" w:noHBand="0" w:noVBand="1"/>
      </w:tblPr>
      <w:tblGrid>
        <w:gridCol w:w="3808"/>
        <w:gridCol w:w="303"/>
        <w:gridCol w:w="5279"/>
      </w:tblGrid>
      <w:tr w:rsidR="00E339E3" w:rsidRPr="00E339E3" w14:paraId="31E6AF1A" w14:textId="77777777" w:rsidTr="00C71E61">
        <w:trPr>
          <w:trHeight w:val="670"/>
        </w:trPr>
        <w:tc>
          <w:tcPr>
            <w:tcW w:w="3808" w:type="dxa"/>
          </w:tcPr>
          <w:p w14:paraId="43A04BC9" w14:textId="3E299715"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t xml:space="preserve">dott. </w:t>
            </w:r>
            <w:proofErr w:type="spellStart"/>
            <w:r w:rsidRPr="00E339E3">
              <w:rPr>
                <w:rFonts w:ascii="Segoe UI" w:eastAsia="Times New Roman" w:hAnsi="Segoe UI" w:cs="Segoe UI"/>
                <w:sz w:val="23"/>
                <w:szCs w:val="23"/>
              </w:rPr>
              <w:t>ssa</w:t>
            </w:r>
            <w:proofErr w:type="spellEnd"/>
            <w:r w:rsidRPr="00E339E3">
              <w:rPr>
                <w:rFonts w:ascii="Segoe UI" w:eastAsia="Times New Roman" w:hAnsi="Segoe UI" w:cs="Segoe UI"/>
                <w:sz w:val="23"/>
                <w:szCs w:val="23"/>
              </w:rPr>
              <w:t xml:space="preserve"> Maria Rosaria LAGANA</w:t>
            </w:r>
            <w:r w:rsidR="009E55A2">
              <w:rPr>
                <w:rFonts w:ascii="Segoe UI" w:eastAsia="Times New Roman" w:hAnsi="Segoe UI" w:cs="Segoe UI"/>
                <w:sz w:val="23"/>
                <w:szCs w:val="23"/>
              </w:rPr>
              <w:t>’</w:t>
            </w:r>
            <w:r w:rsidRPr="00E339E3">
              <w:rPr>
                <w:rFonts w:ascii="Segoe UI" w:eastAsia="Times New Roman" w:hAnsi="Segoe UI" w:cs="Segoe UI"/>
                <w:sz w:val="23"/>
                <w:szCs w:val="23"/>
              </w:rPr>
              <w:t xml:space="preserve"> </w:t>
            </w:r>
          </w:p>
        </w:tc>
        <w:tc>
          <w:tcPr>
            <w:tcW w:w="303" w:type="dxa"/>
          </w:tcPr>
          <w:p w14:paraId="77883096"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b/>
                <w:sz w:val="23"/>
                <w:szCs w:val="23"/>
              </w:rPr>
            </w:pPr>
          </w:p>
        </w:tc>
        <w:tc>
          <w:tcPr>
            <w:tcW w:w="5279" w:type="dxa"/>
          </w:tcPr>
          <w:p w14:paraId="3EBCF124" w14:textId="08AC7FDF"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t>da Brescia, è collocata fuori ruolo presso l</w:t>
            </w:r>
            <w:r w:rsidR="009E55A2">
              <w:rPr>
                <w:rFonts w:ascii="Segoe UI" w:eastAsia="Times New Roman" w:hAnsi="Segoe UI" w:cs="Segoe UI"/>
                <w:sz w:val="23"/>
                <w:szCs w:val="23"/>
              </w:rPr>
              <w:t>’</w:t>
            </w:r>
            <w:r w:rsidRPr="00E339E3">
              <w:rPr>
                <w:rFonts w:ascii="Segoe UI" w:eastAsia="Times New Roman" w:hAnsi="Segoe UI" w:cs="Segoe UI"/>
                <w:sz w:val="23"/>
                <w:szCs w:val="23"/>
              </w:rPr>
              <w:t>Agenzia nazionale per l</w:t>
            </w:r>
            <w:r w:rsidR="009E55A2">
              <w:rPr>
                <w:rFonts w:ascii="Segoe UI" w:eastAsia="Times New Roman" w:hAnsi="Segoe UI" w:cs="Segoe UI"/>
                <w:sz w:val="23"/>
                <w:szCs w:val="23"/>
              </w:rPr>
              <w:t>’</w:t>
            </w:r>
            <w:r w:rsidRPr="00E339E3">
              <w:rPr>
                <w:rFonts w:ascii="Segoe UI" w:eastAsia="Times New Roman" w:hAnsi="Segoe UI" w:cs="Segoe UI"/>
                <w:sz w:val="23"/>
                <w:szCs w:val="23"/>
              </w:rPr>
              <w:t>amministrazione e la destinazione dei beni sequestrati e confiscati alla criminalità organizzata, ai fini del conferimento dell</w:t>
            </w:r>
            <w:r w:rsidR="009E55A2">
              <w:rPr>
                <w:rFonts w:ascii="Segoe UI" w:eastAsia="Times New Roman" w:hAnsi="Segoe UI" w:cs="Segoe UI"/>
                <w:sz w:val="23"/>
                <w:szCs w:val="23"/>
              </w:rPr>
              <w:t>’</w:t>
            </w:r>
            <w:r w:rsidRPr="00E339E3">
              <w:rPr>
                <w:rFonts w:ascii="Segoe UI" w:eastAsia="Times New Roman" w:hAnsi="Segoe UI" w:cs="Segoe UI"/>
                <w:sz w:val="23"/>
                <w:szCs w:val="23"/>
              </w:rPr>
              <w:t>incarico di Direttore dell</w:t>
            </w:r>
            <w:r w:rsidR="009E55A2">
              <w:rPr>
                <w:rFonts w:ascii="Segoe UI" w:eastAsia="Times New Roman" w:hAnsi="Segoe UI" w:cs="Segoe UI"/>
                <w:sz w:val="23"/>
                <w:szCs w:val="23"/>
              </w:rPr>
              <w:t>’</w:t>
            </w:r>
            <w:r w:rsidRPr="00E339E3">
              <w:rPr>
                <w:rFonts w:ascii="Segoe UI" w:eastAsia="Times New Roman" w:hAnsi="Segoe UI" w:cs="Segoe UI"/>
                <w:sz w:val="23"/>
                <w:szCs w:val="23"/>
              </w:rPr>
              <w:t>Agenzia</w:t>
            </w:r>
          </w:p>
          <w:p w14:paraId="717BB549"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p>
        </w:tc>
      </w:tr>
      <w:tr w:rsidR="00E339E3" w:rsidRPr="00E339E3" w14:paraId="35C4E734" w14:textId="77777777" w:rsidTr="00C71E61">
        <w:trPr>
          <w:trHeight w:val="703"/>
        </w:trPr>
        <w:tc>
          <w:tcPr>
            <w:tcW w:w="3808" w:type="dxa"/>
          </w:tcPr>
          <w:p w14:paraId="79D83C67"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lastRenderedPageBreak/>
              <w:t>dott. Andrea POLICHETTI</w:t>
            </w:r>
          </w:p>
        </w:tc>
        <w:tc>
          <w:tcPr>
            <w:tcW w:w="303" w:type="dxa"/>
          </w:tcPr>
          <w:p w14:paraId="779231F4"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p>
        </w:tc>
        <w:tc>
          <w:tcPr>
            <w:tcW w:w="5279" w:type="dxa"/>
          </w:tcPr>
          <w:p w14:paraId="3E934544"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t>da Como, è destinato a svolgere le funzioni di Prefetto di Brescia</w:t>
            </w:r>
          </w:p>
          <w:p w14:paraId="32D523A3"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p>
        </w:tc>
      </w:tr>
      <w:tr w:rsidR="00E339E3" w:rsidRPr="00E339E3" w14:paraId="48FE995F" w14:textId="77777777" w:rsidTr="00C71E61">
        <w:trPr>
          <w:trHeight w:val="703"/>
        </w:trPr>
        <w:tc>
          <w:tcPr>
            <w:tcW w:w="3808" w:type="dxa"/>
          </w:tcPr>
          <w:p w14:paraId="5DE67833"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t>dott. Corrado CONFORTO GALLI</w:t>
            </w:r>
          </w:p>
        </w:tc>
        <w:tc>
          <w:tcPr>
            <w:tcW w:w="303" w:type="dxa"/>
          </w:tcPr>
          <w:p w14:paraId="6D9E3336"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p>
        </w:tc>
        <w:tc>
          <w:tcPr>
            <w:tcW w:w="5279" w:type="dxa"/>
          </w:tcPr>
          <w:p w14:paraId="691F9407"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t>da Cremona, è destinato a svolgere le funzioni di Prefetto di Como</w:t>
            </w:r>
          </w:p>
          <w:p w14:paraId="7B7EC2A8"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p>
        </w:tc>
      </w:tr>
      <w:tr w:rsidR="00E339E3" w:rsidRPr="00E339E3" w14:paraId="16102C9A" w14:textId="77777777" w:rsidTr="00C71E61">
        <w:trPr>
          <w:trHeight w:val="703"/>
        </w:trPr>
        <w:tc>
          <w:tcPr>
            <w:tcW w:w="3808" w:type="dxa"/>
          </w:tcPr>
          <w:p w14:paraId="6A4EB28B"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t>Dott. Alessandro GIULIANO</w:t>
            </w:r>
          </w:p>
          <w:p w14:paraId="682460F3"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t>(dirigente generale di P.S.)</w:t>
            </w:r>
          </w:p>
        </w:tc>
        <w:tc>
          <w:tcPr>
            <w:tcW w:w="303" w:type="dxa"/>
          </w:tcPr>
          <w:p w14:paraId="56A83E0A"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p>
        </w:tc>
        <w:tc>
          <w:tcPr>
            <w:tcW w:w="5279" w:type="dxa"/>
          </w:tcPr>
          <w:p w14:paraId="0F60F7D4" w14:textId="77777777" w:rsidR="00E339E3" w:rsidRPr="00E339E3" w:rsidRDefault="00E339E3" w:rsidP="00E339E3">
            <w:pPr>
              <w:tabs>
                <w:tab w:val="left" w:pos="284"/>
              </w:tabs>
              <w:spacing w:before="100" w:beforeAutospacing="1" w:after="100" w:afterAutospacing="1" w:line="312" w:lineRule="auto"/>
              <w:jc w:val="both"/>
              <w:rPr>
                <w:rFonts w:ascii="Segoe UI" w:eastAsia="Times New Roman" w:hAnsi="Segoe UI" w:cs="Segoe UI"/>
                <w:sz w:val="23"/>
                <w:szCs w:val="23"/>
              </w:rPr>
            </w:pPr>
            <w:r w:rsidRPr="00E339E3">
              <w:rPr>
                <w:rFonts w:ascii="Segoe UI" w:eastAsia="Times New Roman" w:hAnsi="Segoe UI" w:cs="Segoe UI"/>
                <w:sz w:val="23"/>
                <w:szCs w:val="23"/>
              </w:rPr>
              <w:t>nominato prefetto, permane nelle funzioni di Direttore centrale anticrimine della Polizia di Stato, presso il Dipartimento della pubblica sicurezza</w:t>
            </w:r>
          </w:p>
        </w:tc>
      </w:tr>
    </w:tbl>
    <w:p w14:paraId="5CD3D891" w14:textId="77777777" w:rsidR="0043215F" w:rsidRPr="00761398" w:rsidRDefault="0043215F" w:rsidP="0043215F">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195B591B" w14:textId="77777777" w:rsidR="005E04F3" w:rsidRPr="005E04F3" w:rsidRDefault="005E04F3" w:rsidP="005E04F3">
      <w:pPr>
        <w:tabs>
          <w:tab w:val="left" w:pos="284"/>
        </w:tabs>
        <w:spacing w:before="100" w:beforeAutospacing="1" w:after="100" w:afterAutospacing="1" w:line="312" w:lineRule="auto"/>
        <w:jc w:val="both"/>
        <w:rPr>
          <w:rFonts w:ascii="Segoe UI" w:eastAsia="Times New Roman" w:hAnsi="Segoe UI" w:cs="Segoe UI"/>
          <w:b/>
          <w:sz w:val="23"/>
          <w:szCs w:val="23"/>
        </w:rPr>
      </w:pPr>
      <w:r w:rsidRPr="005E04F3">
        <w:rPr>
          <w:rFonts w:ascii="Segoe UI" w:eastAsia="Times New Roman" w:hAnsi="Segoe UI" w:cs="Segoe UI"/>
          <w:b/>
          <w:sz w:val="23"/>
          <w:szCs w:val="23"/>
        </w:rPr>
        <w:t>VALUTAZIONE E ARMONIZZAZIONE DI INTERESSI PUBBLICI</w:t>
      </w:r>
    </w:p>
    <w:p w14:paraId="12BF6AF2" w14:textId="6AADCA68" w:rsidR="005E04F3" w:rsidRDefault="005E04F3" w:rsidP="005E04F3">
      <w:pPr>
        <w:tabs>
          <w:tab w:val="left" w:pos="284"/>
        </w:tabs>
        <w:spacing w:before="100" w:beforeAutospacing="1" w:after="100" w:afterAutospacing="1" w:line="312" w:lineRule="auto"/>
        <w:jc w:val="both"/>
        <w:rPr>
          <w:rFonts w:ascii="Segoe UI" w:eastAsia="Times New Roman" w:hAnsi="Segoe UI" w:cs="Segoe UI"/>
          <w:sz w:val="23"/>
          <w:szCs w:val="23"/>
        </w:rPr>
      </w:pPr>
      <w:r w:rsidRPr="005E04F3">
        <w:rPr>
          <w:rFonts w:ascii="Segoe UI" w:eastAsia="Times New Roman" w:hAnsi="Segoe UI" w:cs="Segoe UI"/>
          <w:sz w:val="23"/>
          <w:szCs w:val="23"/>
        </w:rPr>
        <w:t>Il Consiglio dei ministri, all</w:t>
      </w:r>
      <w:r w:rsidR="009E55A2">
        <w:rPr>
          <w:rFonts w:ascii="Segoe UI" w:eastAsia="Times New Roman" w:hAnsi="Segoe UI" w:cs="Segoe UI"/>
          <w:sz w:val="23"/>
          <w:szCs w:val="23"/>
        </w:rPr>
        <w:t>’</w:t>
      </w:r>
      <w:r w:rsidRPr="005E04F3">
        <w:rPr>
          <w:rFonts w:ascii="Segoe UI" w:eastAsia="Times New Roman" w:hAnsi="Segoe UI" w:cs="Segoe UI"/>
          <w:sz w:val="23"/>
          <w:szCs w:val="23"/>
        </w:rPr>
        <w:t>esito della complessiva valutazione per l</w:t>
      </w:r>
      <w:r w:rsidR="009E55A2">
        <w:rPr>
          <w:rFonts w:ascii="Segoe UI" w:eastAsia="Times New Roman" w:hAnsi="Segoe UI" w:cs="Segoe UI"/>
          <w:sz w:val="23"/>
          <w:szCs w:val="23"/>
        </w:rPr>
        <w:t>’</w:t>
      </w:r>
      <w:r w:rsidRPr="005E04F3">
        <w:rPr>
          <w:rFonts w:ascii="Segoe UI" w:eastAsia="Times New Roman" w:hAnsi="Segoe UI" w:cs="Segoe UI"/>
          <w:sz w:val="23"/>
          <w:szCs w:val="23"/>
        </w:rPr>
        <w:t>armonizzazione di interessi pubblici, ai sensi dell</w:t>
      </w:r>
      <w:r w:rsidR="009E55A2">
        <w:rPr>
          <w:rFonts w:ascii="Segoe UI" w:eastAsia="Times New Roman" w:hAnsi="Segoe UI" w:cs="Segoe UI"/>
          <w:sz w:val="23"/>
          <w:szCs w:val="23"/>
        </w:rPr>
        <w:t>’</w:t>
      </w:r>
      <w:r w:rsidRPr="005E04F3">
        <w:rPr>
          <w:rFonts w:ascii="Segoe UI" w:eastAsia="Times New Roman" w:hAnsi="Segoe UI" w:cs="Segoe UI"/>
          <w:sz w:val="23"/>
          <w:szCs w:val="23"/>
        </w:rPr>
        <w:t>articolo 5 della legge 23 agosto 1988, n. 400, e dell</w:t>
      </w:r>
      <w:r w:rsidR="009E55A2">
        <w:rPr>
          <w:rFonts w:ascii="Segoe UI" w:eastAsia="Times New Roman" w:hAnsi="Segoe UI" w:cs="Segoe UI"/>
          <w:sz w:val="23"/>
          <w:szCs w:val="23"/>
        </w:rPr>
        <w:t>’</w:t>
      </w:r>
      <w:r w:rsidRPr="005E04F3">
        <w:rPr>
          <w:rFonts w:ascii="Segoe UI" w:eastAsia="Times New Roman" w:hAnsi="Segoe UI" w:cs="Segoe UI"/>
          <w:sz w:val="23"/>
          <w:szCs w:val="23"/>
        </w:rPr>
        <w:t>articolo 7 del decreto-legge del 17 maggio 2022, n. 50, ha deliberato</w:t>
      </w:r>
      <w:r w:rsidR="00D95678">
        <w:rPr>
          <w:rFonts w:ascii="Segoe UI" w:eastAsia="Times New Roman" w:hAnsi="Segoe UI" w:cs="Segoe UI"/>
          <w:sz w:val="23"/>
          <w:szCs w:val="23"/>
        </w:rPr>
        <w:t xml:space="preserve"> di esprimere giudizio positivo di compatibilità ambientale</w:t>
      </w:r>
      <w:r w:rsidR="00D95678" w:rsidRPr="00D95678">
        <w:rPr>
          <w:rFonts w:ascii="Segoe UI" w:eastAsia="Times New Roman" w:hAnsi="Segoe UI" w:cs="Segoe UI"/>
          <w:sz w:val="23"/>
          <w:szCs w:val="23"/>
        </w:rPr>
        <w:t>, a condizione che siano rispettate le prescrizioni impartite dalle Commissioni competenti istituite presso il M</w:t>
      </w:r>
      <w:r w:rsidR="00D95678">
        <w:rPr>
          <w:rFonts w:ascii="Segoe UI" w:eastAsia="Times New Roman" w:hAnsi="Segoe UI" w:cs="Segoe UI"/>
          <w:sz w:val="23"/>
          <w:szCs w:val="23"/>
        </w:rPr>
        <w:t>inistero dell</w:t>
      </w:r>
      <w:r w:rsidR="009E55A2">
        <w:rPr>
          <w:rFonts w:ascii="Segoe UI" w:eastAsia="Times New Roman" w:hAnsi="Segoe UI" w:cs="Segoe UI"/>
          <w:sz w:val="23"/>
          <w:szCs w:val="23"/>
        </w:rPr>
        <w:t>’</w:t>
      </w:r>
      <w:r w:rsidR="00D95678">
        <w:rPr>
          <w:rFonts w:ascii="Segoe UI" w:eastAsia="Times New Roman" w:hAnsi="Segoe UI" w:cs="Segoe UI"/>
          <w:sz w:val="23"/>
          <w:szCs w:val="23"/>
        </w:rPr>
        <w:t>ambiente e della sicurezza energetica, sui seguenti progetti per la realizzazione di impianti energetici da fonti rinnovabili:</w:t>
      </w:r>
    </w:p>
    <w:p w14:paraId="3036F33C" w14:textId="52C9FA5B" w:rsidR="00D95678" w:rsidRDefault="005E04F3" w:rsidP="00D95678">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D95678">
        <w:rPr>
          <w:rFonts w:ascii="Segoe UI" w:eastAsia="Times New Roman" w:hAnsi="Segoe UI" w:cs="Segoe UI"/>
          <w:sz w:val="23"/>
          <w:szCs w:val="23"/>
        </w:rPr>
        <w:t xml:space="preserve">impianto fotovoltaico denominato </w:t>
      </w:r>
      <w:r w:rsidR="009E55A2">
        <w:rPr>
          <w:rFonts w:ascii="Segoe UI" w:eastAsia="Times New Roman" w:hAnsi="Segoe UI" w:cs="Segoe UI"/>
          <w:sz w:val="23"/>
          <w:szCs w:val="23"/>
        </w:rPr>
        <w:t>“</w:t>
      </w:r>
      <w:r w:rsidRPr="00D95678">
        <w:rPr>
          <w:rFonts w:ascii="Segoe UI" w:eastAsia="Times New Roman" w:hAnsi="Segoe UI" w:cs="Segoe UI"/>
          <w:sz w:val="23"/>
          <w:szCs w:val="23"/>
        </w:rPr>
        <w:t>Apricena01</w:t>
      </w:r>
      <w:r w:rsidR="009E55A2">
        <w:rPr>
          <w:rFonts w:ascii="Segoe UI" w:eastAsia="Times New Roman" w:hAnsi="Segoe UI" w:cs="Segoe UI"/>
          <w:sz w:val="23"/>
          <w:szCs w:val="23"/>
        </w:rPr>
        <w:t>”</w:t>
      </w:r>
      <w:r w:rsidRPr="00D95678">
        <w:rPr>
          <w:rFonts w:ascii="Segoe UI" w:eastAsia="Times New Roman" w:hAnsi="Segoe UI" w:cs="Segoe UI"/>
          <w:sz w:val="23"/>
          <w:szCs w:val="23"/>
        </w:rPr>
        <w:t>, della potenza nominale pari a 16,9 MW e relative opere di connessione alla rete, ubicato nei comuni di Apricena (FG) e San Paolo di Civitate (FG), con l</w:t>
      </w:r>
      <w:r w:rsidR="009E55A2">
        <w:rPr>
          <w:rFonts w:ascii="Segoe UI" w:eastAsia="Times New Roman" w:hAnsi="Segoe UI" w:cs="Segoe UI"/>
          <w:sz w:val="23"/>
          <w:szCs w:val="23"/>
        </w:rPr>
        <w:t>’</w:t>
      </w:r>
      <w:r w:rsidRPr="00D95678">
        <w:rPr>
          <w:rFonts w:ascii="Segoe UI" w:eastAsia="Times New Roman" w:hAnsi="Segoe UI" w:cs="Segoe UI"/>
          <w:sz w:val="23"/>
          <w:szCs w:val="23"/>
        </w:rPr>
        <w:t>integrazione di produzione agricola e l</w:t>
      </w:r>
      <w:r w:rsidR="009E55A2">
        <w:rPr>
          <w:rFonts w:ascii="Segoe UI" w:eastAsia="Times New Roman" w:hAnsi="Segoe UI" w:cs="Segoe UI"/>
          <w:sz w:val="23"/>
          <w:szCs w:val="23"/>
        </w:rPr>
        <w:t>’</w:t>
      </w:r>
      <w:r w:rsidRPr="00D95678">
        <w:rPr>
          <w:rFonts w:ascii="Segoe UI" w:eastAsia="Times New Roman" w:hAnsi="Segoe UI" w:cs="Segoe UI"/>
          <w:sz w:val="23"/>
          <w:szCs w:val="23"/>
        </w:rPr>
        <w:t>implementazione di un biomonitoraggio tramite apicoltura</w:t>
      </w:r>
      <w:r w:rsidR="00D95678" w:rsidRPr="00D95678">
        <w:rPr>
          <w:rFonts w:ascii="Segoe UI" w:eastAsia="Times New Roman" w:hAnsi="Segoe UI" w:cs="Segoe UI"/>
          <w:sz w:val="23"/>
          <w:szCs w:val="23"/>
        </w:rPr>
        <w:t xml:space="preserve">. </w:t>
      </w:r>
      <w:r w:rsidRPr="00D95678">
        <w:rPr>
          <w:rFonts w:ascii="Segoe UI" w:eastAsia="Times New Roman" w:hAnsi="Segoe UI" w:cs="Segoe UI"/>
          <w:sz w:val="23"/>
          <w:szCs w:val="23"/>
        </w:rPr>
        <w:t xml:space="preserve">Società proponente: </w:t>
      </w:r>
      <w:proofErr w:type="spellStart"/>
      <w:r w:rsidRPr="00D95678">
        <w:rPr>
          <w:rFonts w:ascii="Segoe UI" w:eastAsia="Times New Roman" w:hAnsi="Segoe UI" w:cs="Segoe UI"/>
          <w:sz w:val="23"/>
          <w:szCs w:val="23"/>
        </w:rPr>
        <w:t>Whysol</w:t>
      </w:r>
      <w:proofErr w:type="spellEnd"/>
      <w:r w:rsidRPr="00D95678">
        <w:rPr>
          <w:rFonts w:ascii="Segoe UI" w:eastAsia="Times New Roman" w:hAnsi="Segoe UI" w:cs="Segoe UI"/>
          <w:sz w:val="23"/>
          <w:szCs w:val="23"/>
        </w:rPr>
        <w:t>-E Sviluppo 1 S.r.l.</w:t>
      </w:r>
      <w:r w:rsidR="00D95678">
        <w:rPr>
          <w:rFonts w:ascii="Segoe UI" w:eastAsia="Times New Roman" w:hAnsi="Segoe UI" w:cs="Segoe UI"/>
          <w:sz w:val="23"/>
          <w:szCs w:val="23"/>
        </w:rPr>
        <w:t>;</w:t>
      </w:r>
    </w:p>
    <w:p w14:paraId="6D15DC34" w14:textId="29607AEC" w:rsidR="005E04F3" w:rsidRPr="00D95678" w:rsidRDefault="005E04F3" w:rsidP="00D95678">
      <w:pPr>
        <w:pStyle w:val="Paragrafoelenco"/>
        <w:numPr>
          <w:ilvl w:val="0"/>
          <w:numId w:val="13"/>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D95678">
        <w:rPr>
          <w:rFonts w:ascii="Segoe UI" w:eastAsia="Times New Roman" w:hAnsi="Segoe UI" w:cs="Segoe UI"/>
          <w:sz w:val="23"/>
          <w:szCs w:val="23"/>
        </w:rPr>
        <w:t xml:space="preserve">impianto </w:t>
      </w:r>
      <w:proofErr w:type="spellStart"/>
      <w:r w:rsidRPr="00D95678">
        <w:rPr>
          <w:rFonts w:ascii="Segoe UI" w:eastAsia="Times New Roman" w:hAnsi="Segoe UI" w:cs="Segoe UI"/>
          <w:sz w:val="23"/>
          <w:szCs w:val="23"/>
        </w:rPr>
        <w:t>agrivoltaico</w:t>
      </w:r>
      <w:proofErr w:type="spellEnd"/>
      <w:r w:rsidRPr="00D95678">
        <w:rPr>
          <w:rFonts w:ascii="Segoe UI" w:eastAsia="Times New Roman" w:hAnsi="Segoe UI" w:cs="Segoe UI"/>
          <w:sz w:val="23"/>
          <w:szCs w:val="23"/>
        </w:rPr>
        <w:t xml:space="preserve"> denominato </w:t>
      </w:r>
      <w:r w:rsidR="009E55A2">
        <w:rPr>
          <w:rFonts w:ascii="Segoe UI" w:eastAsia="Times New Roman" w:hAnsi="Segoe UI" w:cs="Segoe UI"/>
          <w:sz w:val="23"/>
          <w:szCs w:val="23"/>
        </w:rPr>
        <w:t>“</w:t>
      </w:r>
      <w:r w:rsidRPr="00D95678">
        <w:rPr>
          <w:rFonts w:ascii="Segoe UI" w:eastAsia="Times New Roman" w:hAnsi="Segoe UI" w:cs="Segoe UI"/>
          <w:sz w:val="23"/>
          <w:szCs w:val="23"/>
        </w:rPr>
        <w:t>FOG06-Faraniello</w:t>
      </w:r>
      <w:r w:rsidR="009E55A2">
        <w:rPr>
          <w:rFonts w:ascii="Segoe UI" w:eastAsia="Times New Roman" w:hAnsi="Segoe UI" w:cs="Segoe UI"/>
          <w:sz w:val="23"/>
          <w:szCs w:val="23"/>
        </w:rPr>
        <w:t>”</w:t>
      </w:r>
      <w:r w:rsidRPr="00D95678">
        <w:rPr>
          <w:rFonts w:ascii="Segoe UI" w:eastAsia="Times New Roman" w:hAnsi="Segoe UI" w:cs="Segoe UI"/>
          <w:sz w:val="23"/>
          <w:szCs w:val="23"/>
        </w:rPr>
        <w:t xml:space="preserve"> da realizzarsi nel Comune di Foggia</w:t>
      </w:r>
      <w:r w:rsidR="00D95678">
        <w:rPr>
          <w:rFonts w:ascii="Segoe UI" w:eastAsia="Times New Roman" w:hAnsi="Segoe UI" w:cs="Segoe UI"/>
          <w:sz w:val="23"/>
          <w:szCs w:val="23"/>
        </w:rPr>
        <w:t xml:space="preserve">. </w:t>
      </w:r>
      <w:r w:rsidRPr="00D95678">
        <w:rPr>
          <w:rFonts w:ascii="Segoe UI" w:eastAsia="Times New Roman" w:hAnsi="Segoe UI" w:cs="Segoe UI"/>
          <w:sz w:val="23"/>
          <w:szCs w:val="23"/>
        </w:rPr>
        <w:t>Società proponente: Green Genius Italy Utility 11 S.r.l.</w:t>
      </w:r>
    </w:p>
    <w:p w14:paraId="7BF351FA" w14:textId="2B1EB456" w:rsidR="005E04F3" w:rsidRDefault="00D95678" w:rsidP="009E0BE6">
      <w:pPr>
        <w:tabs>
          <w:tab w:val="left" w:pos="284"/>
        </w:tabs>
        <w:spacing w:before="100" w:beforeAutospacing="1" w:after="100" w:afterAutospacing="1" w:line="312" w:lineRule="auto"/>
        <w:jc w:val="both"/>
        <w:rPr>
          <w:rFonts w:ascii="Segoe UI" w:eastAsia="Times New Roman" w:hAnsi="Segoe UI" w:cs="Segoe UI"/>
          <w:sz w:val="23"/>
          <w:szCs w:val="23"/>
        </w:rPr>
      </w:pPr>
      <w:r w:rsidRPr="00D95678">
        <w:rPr>
          <w:rFonts w:ascii="Segoe UI" w:eastAsia="Times New Roman" w:hAnsi="Segoe UI" w:cs="Segoe UI"/>
          <w:sz w:val="23"/>
          <w:szCs w:val="23"/>
        </w:rPr>
        <w:t>Ai sensi dell</w:t>
      </w:r>
      <w:r w:rsidR="009E55A2">
        <w:rPr>
          <w:rFonts w:ascii="Segoe UI" w:eastAsia="Times New Roman" w:hAnsi="Segoe UI" w:cs="Segoe UI"/>
          <w:sz w:val="23"/>
          <w:szCs w:val="23"/>
        </w:rPr>
        <w:t>’</w:t>
      </w:r>
      <w:r w:rsidRPr="00D95678">
        <w:rPr>
          <w:rFonts w:ascii="Segoe UI" w:eastAsia="Times New Roman" w:hAnsi="Segoe UI" w:cs="Segoe UI"/>
          <w:sz w:val="23"/>
          <w:szCs w:val="23"/>
        </w:rPr>
        <w:t xml:space="preserve">articolo 7 del decreto-legge del 17 maggio 2022, n. 50, le delibere del Consiglio dei ministri sostituiscono ad ogni effetto il provvedimento di </w:t>
      </w:r>
      <w:r>
        <w:rPr>
          <w:rFonts w:ascii="Segoe UI" w:eastAsia="Times New Roman" w:hAnsi="Segoe UI" w:cs="Segoe UI"/>
          <w:sz w:val="23"/>
          <w:szCs w:val="23"/>
        </w:rPr>
        <w:t>valutazione di impatto ambientale</w:t>
      </w:r>
      <w:r w:rsidRPr="00D95678">
        <w:rPr>
          <w:rFonts w:ascii="Segoe UI" w:eastAsia="Times New Roman" w:hAnsi="Segoe UI" w:cs="Segoe UI"/>
          <w:sz w:val="23"/>
          <w:szCs w:val="23"/>
        </w:rPr>
        <w:t>.</w:t>
      </w:r>
    </w:p>
    <w:p w14:paraId="5565EA84" w14:textId="77777777" w:rsidR="00ED65DE" w:rsidRPr="00761398" w:rsidRDefault="00ED65DE" w:rsidP="00ED65DE">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307CC343" w14:textId="59F726CA" w:rsidR="00ED65DE" w:rsidRPr="00ED65DE" w:rsidRDefault="00ED65DE" w:rsidP="00ED65DE">
      <w:pPr>
        <w:tabs>
          <w:tab w:val="left" w:pos="284"/>
        </w:tabs>
        <w:spacing w:before="100" w:beforeAutospacing="1" w:after="100" w:afterAutospacing="1" w:line="312" w:lineRule="auto"/>
        <w:jc w:val="both"/>
        <w:rPr>
          <w:rFonts w:ascii="Segoe UI" w:eastAsia="Times New Roman" w:hAnsi="Segoe UI" w:cs="Segoe UI"/>
          <w:b/>
          <w:sz w:val="23"/>
          <w:szCs w:val="23"/>
        </w:rPr>
      </w:pPr>
      <w:r w:rsidRPr="00ED65DE">
        <w:rPr>
          <w:rFonts w:ascii="Segoe UI" w:eastAsia="Times New Roman" w:hAnsi="Segoe UI" w:cs="Segoe UI"/>
          <w:b/>
          <w:sz w:val="23"/>
          <w:szCs w:val="23"/>
        </w:rPr>
        <w:t>ASSUNZIONI DI PERSONALE SCOLASTICO</w:t>
      </w:r>
    </w:p>
    <w:p w14:paraId="533491EE" w14:textId="066EEE38" w:rsidR="009350F0" w:rsidRDefault="00ED65DE" w:rsidP="009E0BE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ha deliberato di a</w:t>
      </w:r>
      <w:r w:rsidRPr="00ED65DE">
        <w:rPr>
          <w:rFonts w:ascii="Segoe UI" w:eastAsia="Times New Roman" w:hAnsi="Segoe UI" w:cs="Segoe UI"/>
          <w:sz w:val="23"/>
          <w:szCs w:val="23"/>
        </w:rPr>
        <w:t>utorizza</w:t>
      </w:r>
      <w:r>
        <w:rPr>
          <w:rFonts w:ascii="Segoe UI" w:eastAsia="Times New Roman" w:hAnsi="Segoe UI" w:cs="Segoe UI"/>
          <w:sz w:val="23"/>
          <w:szCs w:val="23"/>
        </w:rPr>
        <w:t>r</w:t>
      </w:r>
      <w:r w:rsidRPr="00ED65DE">
        <w:rPr>
          <w:rFonts w:ascii="Segoe UI" w:eastAsia="Times New Roman" w:hAnsi="Segoe UI" w:cs="Segoe UI"/>
          <w:sz w:val="23"/>
          <w:szCs w:val="23"/>
        </w:rPr>
        <w:t xml:space="preserve">e </w:t>
      </w:r>
      <w:r>
        <w:rPr>
          <w:rFonts w:ascii="Segoe UI" w:eastAsia="Times New Roman" w:hAnsi="Segoe UI" w:cs="Segoe UI"/>
          <w:sz w:val="23"/>
          <w:szCs w:val="23"/>
        </w:rPr>
        <w:t>i</w:t>
      </w:r>
      <w:r w:rsidRPr="00ED65DE">
        <w:rPr>
          <w:rFonts w:ascii="Segoe UI" w:eastAsia="Times New Roman" w:hAnsi="Segoe UI" w:cs="Segoe UI"/>
          <w:sz w:val="23"/>
          <w:szCs w:val="23"/>
        </w:rPr>
        <w:t>l Ministero dell</w:t>
      </w:r>
      <w:r w:rsidR="009E55A2">
        <w:rPr>
          <w:rFonts w:ascii="Segoe UI" w:eastAsia="Times New Roman" w:hAnsi="Segoe UI" w:cs="Segoe UI"/>
          <w:sz w:val="23"/>
          <w:szCs w:val="23"/>
        </w:rPr>
        <w:t>’</w:t>
      </w:r>
      <w:r w:rsidRPr="00ED65DE">
        <w:rPr>
          <w:rFonts w:ascii="Segoe UI" w:eastAsia="Times New Roman" w:hAnsi="Segoe UI" w:cs="Segoe UI"/>
          <w:sz w:val="23"/>
          <w:szCs w:val="23"/>
        </w:rPr>
        <w:t>istruzione e del merito, per l</w:t>
      </w:r>
      <w:r w:rsidR="009E55A2">
        <w:rPr>
          <w:rFonts w:ascii="Segoe UI" w:eastAsia="Times New Roman" w:hAnsi="Segoe UI" w:cs="Segoe UI"/>
          <w:sz w:val="23"/>
          <w:szCs w:val="23"/>
        </w:rPr>
        <w:t>’</w:t>
      </w:r>
      <w:r w:rsidRPr="00ED65DE">
        <w:rPr>
          <w:rFonts w:ascii="Segoe UI" w:eastAsia="Times New Roman" w:hAnsi="Segoe UI" w:cs="Segoe UI"/>
          <w:sz w:val="23"/>
          <w:szCs w:val="23"/>
        </w:rPr>
        <w:t xml:space="preserve">anno scolastico 2024/2025, ad assumere a tempo indeterminato, sui posti effettivamente </w:t>
      </w:r>
      <w:r w:rsidRPr="00ED65DE">
        <w:rPr>
          <w:rFonts w:ascii="Segoe UI" w:eastAsia="Times New Roman" w:hAnsi="Segoe UI" w:cs="Segoe UI"/>
          <w:sz w:val="23"/>
          <w:szCs w:val="23"/>
        </w:rPr>
        <w:lastRenderedPageBreak/>
        <w:t>vacanti e disponibili, un numero pari a 591 unità di dirigenti scolastici, 10.336 unità di personale A.T.A., 45.124 unità di personale docente, 43 unità di personale educativo, 406 unità di insegnanti di religione cattolica</w:t>
      </w:r>
      <w:r>
        <w:rPr>
          <w:rFonts w:ascii="Segoe UI" w:eastAsia="Times New Roman" w:hAnsi="Segoe UI" w:cs="Segoe UI"/>
          <w:sz w:val="23"/>
          <w:szCs w:val="23"/>
        </w:rPr>
        <w:t>.</w:t>
      </w:r>
    </w:p>
    <w:p w14:paraId="04E76438" w14:textId="77777777" w:rsidR="008C023D" w:rsidRPr="00761398" w:rsidRDefault="008C023D" w:rsidP="008C023D">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2473E7B7" w14:textId="77777777" w:rsidR="008C023D" w:rsidRPr="008C023D" w:rsidRDefault="008C023D" w:rsidP="008C023D">
      <w:pPr>
        <w:tabs>
          <w:tab w:val="left" w:pos="284"/>
        </w:tabs>
        <w:spacing w:before="100" w:beforeAutospacing="1" w:after="100" w:afterAutospacing="1" w:line="312" w:lineRule="auto"/>
        <w:jc w:val="both"/>
        <w:rPr>
          <w:rFonts w:ascii="Segoe UI" w:eastAsia="Times New Roman" w:hAnsi="Segoe UI" w:cs="Segoe UI"/>
          <w:b/>
          <w:sz w:val="23"/>
          <w:szCs w:val="23"/>
        </w:rPr>
      </w:pPr>
      <w:r w:rsidRPr="008C023D">
        <w:rPr>
          <w:rFonts w:ascii="Segoe UI" w:eastAsia="Times New Roman" w:hAnsi="Segoe UI" w:cs="Segoe UI"/>
          <w:b/>
          <w:sz w:val="23"/>
          <w:szCs w:val="23"/>
        </w:rPr>
        <w:t>ALIENAZIONE QUOTE SOCIETARIE</w:t>
      </w:r>
    </w:p>
    <w:p w14:paraId="77D30033" w14:textId="24691C94" w:rsidR="008C023D" w:rsidRPr="008C023D" w:rsidRDefault="008C023D" w:rsidP="008C023D">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dell</w:t>
      </w:r>
      <w:r w:rsidR="009E55A2">
        <w:rPr>
          <w:rFonts w:ascii="Segoe UI" w:eastAsia="Times New Roman" w:hAnsi="Segoe UI" w:cs="Segoe UI"/>
          <w:sz w:val="23"/>
          <w:szCs w:val="23"/>
        </w:rPr>
        <w:t>’</w:t>
      </w:r>
      <w:r>
        <w:rPr>
          <w:rFonts w:ascii="Segoe UI" w:eastAsia="Times New Roman" w:hAnsi="Segoe UI" w:cs="Segoe UI"/>
          <w:sz w:val="23"/>
          <w:szCs w:val="23"/>
        </w:rPr>
        <w:t xml:space="preserve">economia e delle finanze Giancarlo Giorgetti, </w:t>
      </w:r>
      <w:r w:rsidRPr="008C023D">
        <w:rPr>
          <w:rFonts w:ascii="Segoe UI" w:eastAsia="Times New Roman" w:hAnsi="Segoe UI" w:cs="Segoe UI"/>
          <w:sz w:val="23"/>
          <w:szCs w:val="23"/>
        </w:rPr>
        <w:t xml:space="preserve">ai sensi degli articoli 10, comma 1, e 7, comma 1, lettera a), del decreto legislativo 19 agosto 2016, n. 175 </w:t>
      </w:r>
      <w:r w:rsidR="009E55A2">
        <w:rPr>
          <w:rFonts w:ascii="Segoe UI" w:eastAsia="Times New Roman" w:hAnsi="Segoe UI" w:cs="Segoe UI"/>
          <w:sz w:val="23"/>
          <w:szCs w:val="23"/>
        </w:rPr>
        <w:t>“</w:t>
      </w:r>
      <w:r w:rsidRPr="008C023D">
        <w:rPr>
          <w:rFonts w:ascii="Segoe UI" w:eastAsia="Times New Roman" w:hAnsi="Segoe UI" w:cs="Segoe UI"/>
          <w:sz w:val="23"/>
          <w:szCs w:val="23"/>
        </w:rPr>
        <w:t>Testo unico in materia di società a partecipazione pubblica</w:t>
      </w:r>
      <w:r w:rsidR="009E55A2">
        <w:rPr>
          <w:rFonts w:ascii="Segoe UI" w:eastAsia="Times New Roman" w:hAnsi="Segoe UI" w:cs="Segoe UI"/>
          <w:sz w:val="23"/>
          <w:szCs w:val="23"/>
        </w:rPr>
        <w:t>”</w:t>
      </w:r>
      <w:r w:rsidRPr="008C023D">
        <w:rPr>
          <w:rFonts w:ascii="Segoe UI" w:eastAsia="Times New Roman" w:hAnsi="Segoe UI" w:cs="Segoe UI"/>
          <w:sz w:val="23"/>
          <w:szCs w:val="23"/>
        </w:rPr>
        <w:t xml:space="preserve"> (TUSP),</w:t>
      </w:r>
      <w:r>
        <w:rPr>
          <w:rFonts w:ascii="Segoe UI" w:eastAsia="Times New Roman" w:hAnsi="Segoe UI" w:cs="Segoe UI"/>
          <w:sz w:val="23"/>
          <w:szCs w:val="23"/>
        </w:rPr>
        <w:t xml:space="preserve"> ha deliberato di autorizzare l</w:t>
      </w:r>
      <w:r w:rsidR="009E55A2">
        <w:rPr>
          <w:rFonts w:ascii="Segoe UI" w:eastAsia="Times New Roman" w:hAnsi="Segoe UI" w:cs="Segoe UI"/>
          <w:sz w:val="23"/>
          <w:szCs w:val="23"/>
        </w:rPr>
        <w:t>’</w:t>
      </w:r>
      <w:r>
        <w:rPr>
          <w:rFonts w:ascii="Segoe UI" w:eastAsia="Times New Roman" w:hAnsi="Segoe UI" w:cs="Segoe UI"/>
          <w:sz w:val="23"/>
          <w:szCs w:val="23"/>
        </w:rPr>
        <w:t xml:space="preserve">adozione del </w:t>
      </w:r>
      <w:r w:rsidRPr="008C023D">
        <w:rPr>
          <w:rFonts w:ascii="Segoe UI" w:eastAsia="Times New Roman" w:hAnsi="Segoe UI" w:cs="Segoe UI"/>
          <w:sz w:val="23"/>
          <w:szCs w:val="23"/>
        </w:rPr>
        <w:t xml:space="preserve">decreto del </w:t>
      </w:r>
      <w:r>
        <w:rPr>
          <w:rFonts w:ascii="Segoe UI" w:eastAsia="Times New Roman" w:hAnsi="Segoe UI" w:cs="Segoe UI"/>
          <w:sz w:val="23"/>
          <w:szCs w:val="23"/>
        </w:rPr>
        <w:t>P</w:t>
      </w:r>
      <w:r w:rsidRPr="008C023D">
        <w:rPr>
          <w:rFonts w:ascii="Segoe UI" w:eastAsia="Times New Roman" w:hAnsi="Segoe UI" w:cs="Segoe UI"/>
          <w:sz w:val="23"/>
          <w:szCs w:val="23"/>
        </w:rPr>
        <w:t xml:space="preserve">residente del </w:t>
      </w:r>
      <w:r>
        <w:rPr>
          <w:rFonts w:ascii="Segoe UI" w:eastAsia="Times New Roman" w:hAnsi="Segoe UI" w:cs="Segoe UI"/>
          <w:sz w:val="23"/>
          <w:szCs w:val="23"/>
        </w:rPr>
        <w:t>C</w:t>
      </w:r>
      <w:r w:rsidRPr="008C023D">
        <w:rPr>
          <w:rFonts w:ascii="Segoe UI" w:eastAsia="Times New Roman" w:hAnsi="Segoe UI" w:cs="Segoe UI"/>
          <w:sz w:val="23"/>
          <w:szCs w:val="23"/>
        </w:rPr>
        <w:t>onsiglio dei ministri</w:t>
      </w:r>
      <w:r>
        <w:rPr>
          <w:rFonts w:ascii="Segoe UI" w:eastAsia="Times New Roman" w:hAnsi="Segoe UI" w:cs="Segoe UI"/>
          <w:sz w:val="23"/>
          <w:szCs w:val="23"/>
        </w:rPr>
        <w:t xml:space="preserve"> per l</w:t>
      </w:r>
      <w:r w:rsidR="009E55A2">
        <w:rPr>
          <w:rFonts w:ascii="Segoe UI" w:eastAsia="Times New Roman" w:hAnsi="Segoe UI" w:cs="Segoe UI"/>
          <w:sz w:val="23"/>
          <w:szCs w:val="23"/>
        </w:rPr>
        <w:t>’</w:t>
      </w:r>
      <w:r>
        <w:rPr>
          <w:rFonts w:ascii="Segoe UI" w:eastAsia="Times New Roman" w:hAnsi="Segoe UI" w:cs="Segoe UI"/>
          <w:sz w:val="23"/>
          <w:szCs w:val="23"/>
        </w:rPr>
        <w:t>a</w:t>
      </w:r>
      <w:r w:rsidRPr="008C023D">
        <w:rPr>
          <w:rFonts w:ascii="Segoe UI" w:eastAsia="Times New Roman" w:hAnsi="Segoe UI" w:cs="Segoe UI"/>
          <w:sz w:val="23"/>
          <w:szCs w:val="23"/>
        </w:rPr>
        <w:t>lienazione delle partecipazioni detenute dal Ministero dell</w:t>
      </w:r>
      <w:r w:rsidR="009E55A2">
        <w:rPr>
          <w:rFonts w:ascii="Segoe UI" w:eastAsia="Times New Roman" w:hAnsi="Segoe UI" w:cs="Segoe UI"/>
          <w:sz w:val="23"/>
          <w:szCs w:val="23"/>
        </w:rPr>
        <w:t>’</w:t>
      </w:r>
      <w:r w:rsidRPr="008C023D">
        <w:rPr>
          <w:rFonts w:ascii="Segoe UI" w:eastAsia="Times New Roman" w:hAnsi="Segoe UI" w:cs="Segoe UI"/>
          <w:sz w:val="23"/>
          <w:szCs w:val="23"/>
        </w:rPr>
        <w:t xml:space="preserve">università e della ricerca nelle società </w:t>
      </w:r>
      <w:proofErr w:type="spellStart"/>
      <w:r>
        <w:rPr>
          <w:rFonts w:ascii="Segoe UI" w:eastAsia="Times New Roman" w:hAnsi="Segoe UI" w:cs="Segoe UI"/>
          <w:sz w:val="23"/>
          <w:szCs w:val="23"/>
        </w:rPr>
        <w:t>T</w:t>
      </w:r>
      <w:r w:rsidRPr="008C023D">
        <w:rPr>
          <w:rFonts w:ascii="Segoe UI" w:eastAsia="Times New Roman" w:hAnsi="Segoe UI" w:cs="Segoe UI"/>
          <w:sz w:val="23"/>
          <w:szCs w:val="23"/>
        </w:rPr>
        <w:t>ecnoalimenti</w:t>
      </w:r>
      <w:proofErr w:type="spellEnd"/>
      <w:r w:rsidRPr="008C023D">
        <w:rPr>
          <w:rFonts w:ascii="Segoe UI" w:eastAsia="Times New Roman" w:hAnsi="Segoe UI" w:cs="Segoe UI"/>
          <w:sz w:val="23"/>
          <w:szCs w:val="23"/>
        </w:rPr>
        <w:t xml:space="preserve"> </w:t>
      </w:r>
      <w:proofErr w:type="spellStart"/>
      <w:r>
        <w:rPr>
          <w:rFonts w:ascii="Segoe UI" w:eastAsia="Times New Roman" w:hAnsi="Segoe UI" w:cs="Segoe UI"/>
          <w:sz w:val="23"/>
          <w:szCs w:val="23"/>
        </w:rPr>
        <w:t>S</w:t>
      </w:r>
      <w:r w:rsidRPr="008C023D">
        <w:rPr>
          <w:rFonts w:ascii="Segoe UI" w:eastAsia="Times New Roman" w:hAnsi="Segoe UI" w:cs="Segoe UI"/>
          <w:sz w:val="23"/>
          <w:szCs w:val="23"/>
        </w:rPr>
        <w:t>.c.p.a</w:t>
      </w:r>
      <w:proofErr w:type="spellEnd"/>
      <w:r w:rsidRPr="008C023D">
        <w:rPr>
          <w:rFonts w:ascii="Segoe UI" w:eastAsia="Times New Roman" w:hAnsi="Segoe UI" w:cs="Segoe UI"/>
          <w:sz w:val="23"/>
          <w:szCs w:val="23"/>
        </w:rPr>
        <w:t xml:space="preserve">. e </w:t>
      </w:r>
      <w:r>
        <w:rPr>
          <w:rFonts w:ascii="Segoe UI" w:eastAsia="Times New Roman" w:hAnsi="Segoe UI" w:cs="Segoe UI"/>
          <w:sz w:val="23"/>
          <w:szCs w:val="23"/>
        </w:rPr>
        <w:t>N</w:t>
      </w:r>
      <w:r w:rsidRPr="008C023D">
        <w:rPr>
          <w:rFonts w:ascii="Segoe UI" w:eastAsia="Times New Roman" w:hAnsi="Segoe UI" w:cs="Segoe UI"/>
          <w:sz w:val="23"/>
          <w:szCs w:val="23"/>
        </w:rPr>
        <w:t xml:space="preserve">ext </w:t>
      </w:r>
      <w:r>
        <w:rPr>
          <w:rFonts w:ascii="Segoe UI" w:eastAsia="Times New Roman" w:hAnsi="Segoe UI" w:cs="Segoe UI"/>
          <w:sz w:val="23"/>
          <w:szCs w:val="23"/>
        </w:rPr>
        <w:t>T</w:t>
      </w:r>
      <w:r w:rsidRPr="008C023D">
        <w:rPr>
          <w:rFonts w:ascii="Segoe UI" w:eastAsia="Times New Roman" w:hAnsi="Segoe UI" w:cs="Segoe UI"/>
          <w:sz w:val="23"/>
          <w:szCs w:val="23"/>
        </w:rPr>
        <w:t xml:space="preserve">echnology </w:t>
      </w:r>
      <w:proofErr w:type="spellStart"/>
      <w:r>
        <w:rPr>
          <w:rFonts w:ascii="Segoe UI" w:eastAsia="Times New Roman" w:hAnsi="Segoe UI" w:cs="Segoe UI"/>
          <w:sz w:val="23"/>
          <w:szCs w:val="23"/>
        </w:rPr>
        <w:t>T</w:t>
      </w:r>
      <w:r w:rsidRPr="008C023D">
        <w:rPr>
          <w:rFonts w:ascii="Segoe UI" w:eastAsia="Times New Roman" w:hAnsi="Segoe UI" w:cs="Segoe UI"/>
          <w:sz w:val="23"/>
          <w:szCs w:val="23"/>
        </w:rPr>
        <w:t>ecnotessile</w:t>
      </w:r>
      <w:proofErr w:type="spellEnd"/>
      <w:r w:rsidRPr="008C023D">
        <w:rPr>
          <w:rFonts w:ascii="Segoe UI" w:eastAsia="Times New Roman" w:hAnsi="Segoe UI" w:cs="Segoe UI"/>
          <w:sz w:val="23"/>
          <w:szCs w:val="23"/>
        </w:rPr>
        <w:t xml:space="preserve"> </w:t>
      </w:r>
      <w:r>
        <w:rPr>
          <w:rFonts w:ascii="Segoe UI" w:eastAsia="Times New Roman" w:hAnsi="Segoe UI" w:cs="Segoe UI"/>
          <w:sz w:val="23"/>
          <w:szCs w:val="23"/>
        </w:rPr>
        <w:t>S</w:t>
      </w:r>
      <w:r w:rsidRPr="008C023D">
        <w:rPr>
          <w:rFonts w:ascii="Segoe UI" w:eastAsia="Times New Roman" w:hAnsi="Segoe UI" w:cs="Segoe UI"/>
          <w:sz w:val="23"/>
          <w:szCs w:val="23"/>
        </w:rPr>
        <w:t>ocietà nazionale d</w:t>
      </w:r>
      <w:r>
        <w:rPr>
          <w:rFonts w:ascii="Segoe UI" w:eastAsia="Times New Roman" w:hAnsi="Segoe UI" w:cs="Segoe UI"/>
          <w:sz w:val="23"/>
          <w:szCs w:val="23"/>
        </w:rPr>
        <w:t>i</w:t>
      </w:r>
      <w:r w:rsidRPr="008C023D">
        <w:rPr>
          <w:rFonts w:ascii="Segoe UI" w:eastAsia="Times New Roman" w:hAnsi="Segoe UI" w:cs="Segoe UI"/>
          <w:sz w:val="23"/>
          <w:szCs w:val="23"/>
        </w:rPr>
        <w:t xml:space="preserve"> ricerca r.l., rispettivamente nella misura del 20% e del 40% del capitale sociale</w:t>
      </w:r>
      <w:r>
        <w:rPr>
          <w:rFonts w:ascii="Segoe UI" w:eastAsia="Times New Roman" w:hAnsi="Segoe UI" w:cs="Segoe UI"/>
          <w:sz w:val="23"/>
          <w:szCs w:val="23"/>
        </w:rPr>
        <w:t>.</w:t>
      </w:r>
    </w:p>
    <w:p w14:paraId="691FB017" w14:textId="77777777" w:rsidR="0043215F" w:rsidRPr="00761398" w:rsidRDefault="0043215F" w:rsidP="0043215F">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5781DEAF" w14:textId="77777777" w:rsidR="0043215F" w:rsidRPr="0043215F" w:rsidRDefault="0043215F" w:rsidP="0043215F">
      <w:pPr>
        <w:tabs>
          <w:tab w:val="left" w:pos="284"/>
        </w:tabs>
        <w:spacing w:before="100" w:beforeAutospacing="1" w:after="100" w:afterAutospacing="1" w:line="312" w:lineRule="auto"/>
        <w:jc w:val="both"/>
        <w:rPr>
          <w:rFonts w:ascii="Segoe UI" w:eastAsia="Times New Roman" w:hAnsi="Segoe UI" w:cs="Segoe UI"/>
          <w:b/>
          <w:sz w:val="23"/>
          <w:szCs w:val="23"/>
        </w:rPr>
      </w:pPr>
      <w:r w:rsidRPr="0043215F">
        <w:rPr>
          <w:rFonts w:ascii="Segoe UI" w:eastAsia="Times New Roman" w:hAnsi="Segoe UI" w:cs="Segoe UI"/>
          <w:b/>
          <w:sz w:val="23"/>
          <w:szCs w:val="23"/>
        </w:rPr>
        <w:t>ANTICIPAZIONI A TITOLO DI FINANZIAMENTO DEL SERVIZIO SANITARIO NAZIONALE</w:t>
      </w:r>
    </w:p>
    <w:p w14:paraId="52CC971E" w14:textId="79A5551B" w:rsidR="0043215F" w:rsidRDefault="00637CF3" w:rsidP="009E0BE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dell</w:t>
      </w:r>
      <w:r w:rsidR="009E55A2">
        <w:rPr>
          <w:rFonts w:ascii="Segoe UI" w:eastAsia="Times New Roman" w:hAnsi="Segoe UI" w:cs="Segoe UI"/>
          <w:sz w:val="23"/>
          <w:szCs w:val="23"/>
        </w:rPr>
        <w:t>’</w:t>
      </w:r>
      <w:r>
        <w:rPr>
          <w:rFonts w:ascii="Segoe UI" w:eastAsia="Times New Roman" w:hAnsi="Segoe UI" w:cs="Segoe UI"/>
          <w:sz w:val="23"/>
          <w:szCs w:val="23"/>
        </w:rPr>
        <w:t xml:space="preserve">economia e delle finanze Giancarlo Giorgetti, </w:t>
      </w:r>
      <w:r w:rsidRPr="0043215F">
        <w:rPr>
          <w:rFonts w:ascii="Segoe UI" w:eastAsia="Times New Roman" w:hAnsi="Segoe UI" w:cs="Segoe UI"/>
          <w:sz w:val="23"/>
          <w:szCs w:val="23"/>
        </w:rPr>
        <w:t>ai sensi dell</w:t>
      </w:r>
      <w:r w:rsidR="009E55A2">
        <w:rPr>
          <w:rFonts w:ascii="Segoe UI" w:eastAsia="Times New Roman" w:hAnsi="Segoe UI" w:cs="Segoe UI"/>
          <w:sz w:val="23"/>
          <w:szCs w:val="23"/>
        </w:rPr>
        <w:t>’</w:t>
      </w:r>
      <w:r w:rsidRPr="0043215F">
        <w:rPr>
          <w:rFonts w:ascii="Segoe UI" w:eastAsia="Times New Roman" w:hAnsi="Segoe UI" w:cs="Segoe UI"/>
          <w:sz w:val="23"/>
          <w:szCs w:val="23"/>
        </w:rPr>
        <w:t xml:space="preserve">articolo 1, comma 3, del decreto-legge 7 ottobre 2008, n. 154, </w:t>
      </w:r>
      <w:r>
        <w:rPr>
          <w:rFonts w:ascii="Segoe UI" w:eastAsia="Times New Roman" w:hAnsi="Segoe UI" w:cs="Segoe UI"/>
          <w:sz w:val="23"/>
          <w:szCs w:val="23"/>
        </w:rPr>
        <w:t>ha deliberato l</w:t>
      </w:r>
      <w:r w:rsidR="009E55A2">
        <w:rPr>
          <w:rFonts w:ascii="Segoe UI" w:eastAsia="Times New Roman" w:hAnsi="Segoe UI" w:cs="Segoe UI"/>
          <w:sz w:val="23"/>
          <w:szCs w:val="23"/>
        </w:rPr>
        <w:t>’</w:t>
      </w:r>
      <w:r>
        <w:rPr>
          <w:rFonts w:ascii="Segoe UI" w:eastAsia="Times New Roman" w:hAnsi="Segoe UI" w:cs="Segoe UI"/>
          <w:sz w:val="23"/>
          <w:szCs w:val="23"/>
        </w:rPr>
        <w:t>a</w:t>
      </w:r>
      <w:r w:rsidR="0043215F" w:rsidRPr="0043215F">
        <w:rPr>
          <w:rFonts w:ascii="Segoe UI" w:eastAsia="Times New Roman" w:hAnsi="Segoe UI" w:cs="Segoe UI"/>
          <w:sz w:val="23"/>
          <w:szCs w:val="23"/>
        </w:rPr>
        <w:t>utorizzazione all</w:t>
      </w:r>
      <w:r w:rsidR="009E55A2">
        <w:rPr>
          <w:rFonts w:ascii="Segoe UI" w:eastAsia="Times New Roman" w:hAnsi="Segoe UI" w:cs="Segoe UI"/>
          <w:sz w:val="23"/>
          <w:szCs w:val="23"/>
        </w:rPr>
        <w:t>’</w:t>
      </w:r>
      <w:r w:rsidR="0043215F" w:rsidRPr="0043215F">
        <w:rPr>
          <w:rFonts w:ascii="Segoe UI" w:eastAsia="Times New Roman" w:hAnsi="Segoe UI" w:cs="Segoe UI"/>
          <w:sz w:val="23"/>
          <w:szCs w:val="23"/>
        </w:rPr>
        <w:t>anticipazione di somme, a valere sulle spettanze residue a titolo di finanziamento del Servizio sanitario nazionale, fino a tutto l</w:t>
      </w:r>
      <w:r w:rsidR="009E55A2">
        <w:rPr>
          <w:rFonts w:ascii="Segoe UI" w:eastAsia="Times New Roman" w:hAnsi="Segoe UI" w:cs="Segoe UI"/>
          <w:sz w:val="23"/>
          <w:szCs w:val="23"/>
        </w:rPr>
        <w:t>’</w:t>
      </w:r>
      <w:r w:rsidR="0043215F" w:rsidRPr="0043215F">
        <w:rPr>
          <w:rFonts w:ascii="Segoe UI" w:eastAsia="Times New Roman" w:hAnsi="Segoe UI" w:cs="Segoe UI"/>
          <w:sz w:val="23"/>
          <w:szCs w:val="23"/>
        </w:rPr>
        <w:t>anno 2016 compreso, in favore della Regione Molise, per un importo di 31,388 milioni di euro, fatte salve eventuali necessarie compensazioni.</w:t>
      </w:r>
    </w:p>
    <w:p w14:paraId="1D3DB3BF" w14:textId="77777777" w:rsidR="009350F0" w:rsidRPr="00761398" w:rsidRDefault="009350F0" w:rsidP="009350F0">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5FB94F9E" w14:textId="77777777" w:rsidR="009350F0" w:rsidRDefault="009350F0" w:rsidP="009E0BE6">
      <w:pPr>
        <w:tabs>
          <w:tab w:val="left" w:pos="284"/>
        </w:tabs>
        <w:spacing w:before="100" w:beforeAutospacing="1" w:after="100" w:afterAutospacing="1" w:line="312" w:lineRule="auto"/>
        <w:jc w:val="both"/>
        <w:rPr>
          <w:rFonts w:ascii="Segoe UI" w:eastAsia="Times New Roman" w:hAnsi="Segoe UI" w:cs="Segoe UI"/>
          <w:b/>
          <w:sz w:val="23"/>
          <w:szCs w:val="23"/>
        </w:rPr>
      </w:pPr>
      <w:r w:rsidRPr="009350F0">
        <w:rPr>
          <w:rFonts w:ascii="Segoe UI" w:eastAsia="Times New Roman" w:hAnsi="Segoe UI" w:cs="Segoe UI"/>
          <w:b/>
          <w:sz w:val="23"/>
          <w:szCs w:val="23"/>
        </w:rPr>
        <w:t>INFORMATIV</w:t>
      </w:r>
      <w:r>
        <w:rPr>
          <w:rFonts w:ascii="Segoe UI" w:eastAsia="Times New Roman" w:hAnsi="Segoe UI" w:cs="Segoe UI"/>
          <w:b/>
          <w:sz w:val="23"/>
          <w:szCs w:val="23"/>
        </w:rPr>
        <w:t>E</w:t>
      </w:r>
    </w:p>
    <w:p w14:paraId="20681091" w14:textId="0B75CE5A" w:rsidR="005969C1" w:rsidRDefault="009350F0" w:rsidP="009E0BE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Ministro per gli affari regionali e le autonomie Roberto </w:t>
      </w:r>
      <w:r w:rsidRPr="009350F0">
        <w:rPr>
          <w:rFonts w:ascii="Segoe UI" w:eastAsia="Times New Roman" w:hAnsi="Segoe UI" w:cs="Segoe UI"/>
          <w:sz w:val="23"/>
          <w:szCs w:val="23"/>
        </w:rPr>
        <w:t xml:space="preserve">Calderoli </w:t>
      </w:r>
      <w:r>
        <w:rPr>
          <w:rFonts w:ascii="Segoe UI" w:eastAsia="Times New Roman" w:hAnsi="Segoe UI" w:cs="Segoe UI"/>
          <w:sz w:val="23"/>
          <w:szCs w:val="23"/>
        </w:rPr>
        <w:t xml:space="preserve">ha svolto una informativa </w:t>
      </w:r>
      <w:r w:rsidRPr="009350F0">
        <w:rPr>
          <w:rFonts w:ascii="Segoe UI" w:eastAsia="Times New Roman" w:hAnsi="Segoe UI" w:cs="Segoe UI"/>
          <w:sz w:val="23"/>
          <w:szCs w:val="23"/>
        </w:rPr>
        <w:t>sul procedimento di revisione degli Statuti delle Regioni a statuto speciale e delle province autonome</w:t>
      </w:r>
      <w:r>
        <w:rPr>
          <w:rFonts w:ascii="Segoe UI" w:eastAsia="Times New Roman" w:hAnsi="Segoe UI" w:cs="Segoe UI"/>
          <w:sz w:val="23"/>
          <w:szCs w:val="23"/>
        </w:rPr>
        <w:t>.</w:t>
      </w:r>
    </w:p>
    <w:p w14:paraId="07BED4B6" w14:textId="77777777" w:rsidR="00C660F0" w:rsidRPr="00761398" w:rsidRDefault="00C660F0" w:rsidP="00C660F0">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35054E6A" w14:textId="521FB4AA" w:rsidR="00C660F0" w:rsidRPr="00C660F0" w:rsidRDefault="00C660F0" w:rsidP="00C660F0">
      <w:pPr>
        <w:tabs>
          <w:tab w:val="left" w:pos="284"/>
        </w:tabs>
        <w:spacing w:before="100" w:beforeAutospacing="1" w:after="100" w:afterAutospacing="1" w:line="312" w:lineRule="auto"/>
        <w:jc w:val="both"/>
        <w:rPr>
          <w:rFonts w:ascii="Segoe UI" w:eastAsia="Times New Roman" w:hAnsi="Segoe UI" w:cs="Segoe UI"/>
          <w:b/>
          <w:sz w:val="23"/>
          <w:szCs w:val="23"/>
        </w:rPr>
      </w:pPr>
      <w:r w:rsidRPr="00C660F0">
        <w:rPr>
          <w:rFonts w:ascii="Segoe UI" w:eastAsia="Times New Roman" w:hAnsi="Segoe UI" w:cs="Segoe UI"/>
          <w:b/>
          <w:sz w:val="23"/>
          <w:szCs w:val="23"/>
        </w:rPr>
        <w:t>LEGGI REGIONALI</w:t>
      </w:r>
    </w:p>
    <w:p w14:paraId="01425875" w14:textId="5E3C9ADD" w:rsidR="0064034D" w:rsidRPr="00B53303" w:rsidRDefault="0064034D" w:rsidP="00303DD5">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sidRPr="00303DD5">
        <w:rPr>
          <w:rFonts w:ascii="Segoe UI" w:eastAsia="Times New Roman" w:hAnsi="Segoe UI" w:cs="Segoe UI"/>
          <w:sz w:val="23"/>
          <w:szCs w:val="23"/>
        </w:rPr>
        <w:lastRenderedPageBreak/>
        <w:t xml:space="preserve">Il </w:t>
      </w:r>
      <w:r w:rsidRPr="00A3202D">
        <w:rPr>
          <w:rFonts w:ascii="Segoe UI" w:eastAsia="Times New Roman" w:hAnsi="Segoe UI" w:cs="Segoe UI"/>
          <w:sz w:val="23"/>
          <w:szCs w:val="23"/>
        </w:rPr>
        <w:t xml:space="preserve">Consiglio dei ministri, su proposta del Ministro per gli affari regionali e le autonomie Roberto </w:t>
      </w:r>
      <w:r w:rsidRPr="00B53303">
        <w:rPr>
          <w:rFonts w:ascii="Segoe UI" w:eastAsia="Times New Roman" w:hAnsi="Segoe UI" w:cs="Segoe UI"/>
          <w:sz w:val="23"/>
          <w:szCs w:val="23"/>
        </w:rPr>
        <w:t>Calderoli, ha esaminato 17 leggi regionali e ha quindi deliberato di impugnare:</w:t>
      </w:r>
    </w:p>
    <w:p w14:paraId="134DA730" w14:textId="2912DC15" w:rsidR="0064034D" w:rsidRPr="00B53303" w:rsidRDefault="0064034D" w:rsidP="00303DD5">
      <w:pPr>
        <w:pStyle w:val="Paragrafoelenco"/>
        <w:numPr>
          <w:ilvl w:val="0"/>
          <w:numId w:val="1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B53303">
        <w:rPr>
          <w:rFonts w:ascii="Segoe UI" w:eastAsia="Times New Roman" w:hAnsi="Segoe UI" w:cs="Segoe UI"/>
          <w:sz w:val="23"/>
          <w:szCs w:val="23"/>
        </w:rPr>
        <w:t xml:space="preserve">la legge della Regione Sardegna n. 5 del 03/07/2024, recante </w:t>
      </w:r>
      <w:r w:rsidR="009E55A2">
        <w:rPr>
          <w:rFonts w:ascii="Segoe UI" w:eastAsia="Times New Roman" w:hAnsi="Segoe UI" w:cs="Segoe UI"/>
          <w:sz w:val="23"/>
          <w:szCs w:val="23"/>
        </w:rPr>
        <w:t>“</w:t>
      </w:r>
      <w:r w:rsidRPr="00B53303">
        <w:rPr>
          <w:rFonts w:ascii="Segoe UI" w:eastAsia="Times New Roman" w:hAnsi="Segoe UI" w:cs="Segoe UI"/>
          <w:sz w:val="23"/>
          <w:szCs w:val="23"/>
        </w:rPr>
        <w:t>Misure urgenti per la salvaguardia del paesaggio e dei beni paesaggistici e ambientali</w:t>
      </w:r>
      <w:r w:rsidR="009E55A2">
        <w:rPr>
          <w:rFonts w:ascii="Segoe UI" w:eastAsia="Times New Roman" w:hAnsi="Segoe UI" w:cs="Segoe UI"/>
          <w:sz w:val="23"/>
          <w:szCs w:val="23"/>
        </w:rPr>
        <w:t>”</w:t>
      </w:r>
      <w:r w:rsidRPr="00B53303">
        <w:rPr>
          <w:rFonts w:ascii="Segoe UI" w:eastAsia="Times New Roman" w:hAnsi="Segoe UI" w:cs="Segoe UI"/>
          <w:sz w:val="23"/>
          <w:szCs w:val="23"/>
        </w:rPr>
        <w:t>, in quanto talune disposizioni in materia di energia da fonti rinnovabili, eccedendo dalle competenze statutarie e ponendosi in contrasto con la normativa statale ed europea, violano gli articoli 3, 41 e 117, primo e terzo comma, della Costituzione; è stata</w:t>
      </w:r>
      <w:r w:rsidR="00A3202D" w:rsidRPr="00B53303">
        <w:rPr>
          <w:rFonts w:ascii="Segoe UI" w:eastAsia="Times New Roman" w:hAnsi="Segoe UI" w:cs="Segoe UI"/>
          <w:sz w:val="23"/>
          <w:szCs w:val="23"/>
        </w:rPr>
        <w:t>,</w:t>
      </w:r>
      <w:r w:rsidRPr="00B53303">
        <w:rPr>
          <w:rFonts w:ascii="Segoe UI" w:eastAsia="Times New Roman" w:hAnsi="Segoe UI" w:cs="Segoe UI"/>
          <w:sz w:val="23"/>
          <w:szCs w:val="23"/>
        </w:rPr>
        <w:t xml:space="preserve"> altresì, deliberata la richiesta alla Corte costituzionale di sospensione</w:t>
      </w:r>
      <w:r w:rsidR="00A3202D" w:rsidRPr="00B53303">
        <w:rPr>
          <w:rFonts w:ascii="Segoe UI" w:eastAsia="Times New Roman" w:hAnsi="Segoe UI" w:cs="Segoe UI"/>
          <w:sz w:val="23"/>
          <w:szCs w:val="23"/>
        </w:rPr>
        <w:t>, in via cautelare, dell</w:t>
      </w:r>
      <w:r w:rsidR="009E55A2">
        <w:rPr>
          <w:rFonts w:ascii="Segoe UI" w:eastAsia="Times New Roman" w:hAnsi="Segoe UI" w:cs="Segoe UI"/>
          <w:sz w:val="23"/>
          <w:szCs w:val="23"/>
        </w:rPr>
        <w:t>’</w:t>
      </w:r>
      <w:r w:rsidR="00A3202D" w:rsidRPr="00B53303">
        <w:rPr>
          <w:rFonts w:ascii="Segoe UI" w:eastAsia="Times New Roman" w:hAnsi="Segoe UI" w:cs="Segoe UI"/>
          <w:sz w:val="23"/>
          <w:szCs w:val="23"/>
        </w:rPr>
        <w:t>articolo 3 della legge regionale</w:t>
      </w:r>
      <w:r w:rsidRPr="00B53303">
        <w:rPr>
          <w:rFonts w:ascii="Segoe UI" w:eastAsia="Times New Roman" w:hAnsi="Segoe UI" w:cs="Segoe UI"/>
          <w:sz w:val="23"/>
          <w:szCs w:val="23"/>
        </w:rPr>
        <w:t xml:space="preserve"> impugnata;</w:t>
      </w:r>
    </w:p>
    <w:p w14:paraId="7A905529" w14:textId="63AC21CF" w:rsidR="0064034D" w:rsidRPr="00303DD5" w:rsidRDefault="0064034D" w:rsidP="00303DD5">
      <w:pPr>
        <w:pStyle w:val="Paragrafoelenco"/>
        <w:numPr>
          <w:ilvl w:val="0"/>
          <w:numId w:val="1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A3202D">
        <w:rPr>
          <w:rFonts w:ascii="Segoe UI" w:eastAsia="Times New Roman" w:hAnsi="Segoe UI" w:cs="Segoe UI"/>
          <w:sz w:val="23"/>
          <w:szCs w:val="23"/>
        </w:rPr>
        <w:t xml:space="preserve">la legge della Regione Calabria n. 27 del 08/07/2024, recante </w:t>
      </w:r>
      <w:r w:rsidR="009E55A2">
        <w:rPr>
          <w:rFonts w:ascii="Segoe UI" w:eastAsia="Times New Roman" w:hAnsi="Segoe UI" w:cs="Segoe UI"/>
          <w:sz w:val="23"/>
          <w:szCs w:val="23"/>
        </w:rPr>
        <w:t>“</w:t>
      </w:r>
      <w:r w:rsidRPr="00A3202D">
        <w:rPr>
          <w:rFonts w:ascii="Segoe UI" w:eastAsia="Times New Roman" w:hAnsi="Segoe UI" w:cs="Segoe UI"/>
          <w:sz w:val="23"/>
          <w:szCs w:val="23"/>
        </w:rPr>
        <w:t>Modifiche della legge regionale n. 25/2013. Disposizioni in</w:t>
      </w:r>
      <w:r w:rsidRPr="00303DD5">
        <w:rPr>
          <w:rFonts w:ascii="Segoe UI" w:eastAsia="Times New Roman" w:hAnsi="Segoe UI" w:cs="Segoe UI"/>
          <w:sz w:val="23"/>
          <w:szCs w:val="23"/>
        </w:rPr>
        <w:t xml:space="preserve"> materia di forestazione</w:t>
      </w:r>
      <w:r w:rsidR="009E55A2">
        <w:rPr>
          <w:rFonts w:ascii="Segoe UI" w:eastAsia="Times New Roman" w:hAnsi="Segoe UI" w:cs="Segoe UI"/>
          <w:sz w:val="23"/>
          <w:szCs w:val="23"/>
        </w:rPr>
        <w:t>”</w:t>
      </w:r>
      <w:r w:rsidRPr="00303DD5">
        <w:rPr>
          <w:rFonts w:ascii="Segoe UI" w:eastAsia="Times New Roman" w:hAnsi="Segoe UI" w:cs="Segoe UI"/>
          <w:sz w:val="23"/>
          <w:szCs w:val="23"/>
        </w:rPr>
        <w:t>, in quanto talune disposizioni, ponendosi in contrasto con la normativa statale in materia di ordinamento civile e di coordinamento della finanza pubblica, violano gli articoli 3 e 117, secondo comma, lettera l), e terzo comma, della Costituzione</w:t>
      </w:r>
      <w:r w:rsidR="009C66CE">
        <w:rPr>
          <w:rFonts w:ascii="Segoe UI" w:eastAsia="Times New Roman" w:hAnsi="Segoe UI" w:cs="Segoe UI"/>
          <w:sz w:val="23"/>
          <w:szCs w:val="23"/>
        </w:rPr>
        <w:t>.</w:t>
      </w:r>
    </w:p>
    <w:p w14:paraId="7B0D1C0E" w14:textId="4D9FE963" w:rsidR="0064034D" w:rsidRPr="0064034D" w:rsidRDefault="00303DD5" w:rsidP="00303DD5">
      <w:pPr>
        <w:tabs>
          <w:tab w:val="left" w:pos="284"/>
        </w:tabs>
        <w:spacing w:before="100" w:beforeAutospacing="1" w:after="0"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Inoltre, il Consiglio dei ministri ha deliberato </w:t>
      </w:r>
      <w:r w:rsidR="0064034D" w:rsidRPr="0064034D">
        <w:rPr>
          <w:rFonts w:ascii="Segoe UI" w:eastAsia="Times New Roman" w:hAnsi="Segoe UI" w:cs="Segoe UI"/>
          <w:sz w:val="23"/>
          <w:szCs w:val="23"/>
        </w:rPr>
        <w:t>di non impugnare:</w:t>
      </w:r>
      <w:r w:rsidR="009E55A2">
        <w:rPr>
          <w:rFonts w:ascii="Segoe UI" w:eastAsia="Times New Roman" w:hAnsi="Segoe UI" w:cs="Segoe UI"/>
          <w:sz w:val="23"/>
          <w:szCs w:val="23"/>
        </w:rPr>
        <w:t xml:space="preserve"> </w:t>
      </w:r>
    </w:p>
    <w:p w14:paraId="40FA3015" w14:textId="797793D9" w:rsidR="0064034D" w:rsidRPr="00303DD5" w:rsidRDefault="0064034D" w:rsidP="00303DD5">
      <w:pPr>
        <w:pStyle w:val="Paragrafoelenco"/>
        <w:numPr>
          <w:ilvl w:val="0"/>
          <w:numId w:val="15"/>
        </w:numPr>
        <w:tabs>
          <w:tab w:val="left" w:pos="426"/>
        </w:tabs>
        <w:spacing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Marche n. 12 del 24/06/2024,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Modifiche alla legge regionale 5 gennaio 1995, n. 7 (Norme per la protezione della fauna selvatica e per la tutela dell</w:t>
      </w:r>
      <w:r w:rsidR="009E55A2">
        <w:rPr>
          <w:rFonts w:ascii="Segoe UI" w:eastAsia="Times New Roman" w:hAnsi="Segoe UI" w:cs="Segoe UI"/>
          <w:sz w:val="23"/>
          <w:szCs w:val="23"/>
        </w:rPr>
        <w:t>’</w:t>
      </w:r>
      <w:r w:rsidRPr="00303DD5">
        <w:rPr>
          <w:rFonts w:ascii="Segoe UI" w:eastAsia="Times New Roman" w:hAnsi="Segoe UI" w:cs="Segoe UI"/>
          <w:sz w:val="23"/>
          <w:szCs w:val="23"/>
        </w:rPr>
        <w:t>equilibrio ambientale e disciplina dell</w:t>
      </w:r>
      <w:r w:rsidR="009E55A2">
        <w:rPr>
          <w:rFonts w:ascii="Segoe UI" w:eastAsia="Times New Roman" w:hAnsi="Segoe UI" w:cs="Segoe UI"/>
          <w:sz w:val="23"/>
          <w:szCs w:val="23"/>
        </w:rPr>
        <w:t>’</w:t>
      </w:r>
      <w:r w:rsidRPr="00303DD5">
        <w:rPr>
          <w:rFonts w:ascii="Segoe UI" w:eastAsia="Times New Roman" w:hAnsi="Segoe UI" w:cs="Segoe UI"/>
          <w:sz w:val="23"/>
          <w:szCs w:val="23"/>
        </w:rPr>
        <w:t>attività venatoria)</w:t>
      </w:r>
      <w:r w:rsidR="009E55A2">
        <w:rPr>
          <w:rFonts w:ascii="Segoe UI" w:eastAsia="Times New Roman" w:hAnsi="Segoe UI" w:cs="Segoe UI"/>
          <w:sz w:val="23"/>
          <w:szCs w:val="23"/>
        </w:rPr>
        <w:t>”</w:t>
      </w:r>
      <w:r w:rsidRPr="00303DD5">
        <w:rPr>
          <w:rFonts w:ascii="Segoe UI" w:eastAsia="Times New Roman" w:hAnsi="Segoe UI" w:cs="Segoe UI"/>
          <w:sz w:val="23"/>
          <w:szCs w:val="23"/>
        </w:rPr>
        <w:t>;</w:t>
      </w:r>
      <w:r w:rsidR="009E55A2">
        <w:rPr>
          <w:rFonts w:ascii="Segoe UI" w:eastAsia="Times New Roman" w:hAnsi="Segoe UI" w:cs="Segoe UI"/>
          <w:sz w:val="23"/>
          <w:szCs w:val="23"/>
        </w:rPr>
        <w:t xml:space="preserve"> </w:t>
      </w:r>
    </w:p>
    <w:p w14:paraId="59137E27" w14:textId="7B1A12A2"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la legge della Regione Valle d</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Aosta n. 9 del 24/06/2024,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Legge di manutenzione dell</w:t>
      </w:r>
      <w:r w:rsidR="009E55A2">
        <w:rPr>
          <w:rFonts w:ascii="Segoe UI" w:eastAsia="Times New Roman" w:hAnsi="Segoe UI" w:cs="Segoe UI"/>
          <w:sz w:val="23"/>
          <w:szCs w:val="23"/>
        </w:rPr>
        <w:t>’</w:t>
      </w:r>
      <w:r w:rsidRPr="00303DD5">
        <w:rPr>
          <w:rFonts w:ascii="Segoe UI" w:eastAsia="Times New Roman" w:hAnsi="Segoe UI" w:cs="Segoe UI"/>
          <w:sz w:val="23"/>
          <w:szCs w:val="23"/>
        </w:rPr>
        <w:t>ordinamento regionale per l</w:t>
      </w:r>
      <w:r w:rsidR="009E55A2">
        <w:rPr>
          <w:rFonts w:ascii="Segoe UI" w:eastAsia="Times New Roman" w:hAnsi="Segoe UI" w:cs="Segoe UI"/>
          <w:sz w:val="23"/>
          <w:szCs w:val="23"/>
        </w:rPr>
        <w:t>’</w:t>
      </w:r>
      <w:r w:rsidRPr="00303DD5">
        <w:rPr>
          <w:rFonts w:ascii="Segoe UI" w:eastAsia="Times New Roman" w:hAnsi="Segoe UI" w:cs="Segoe UI"/>
          <w:sz w:val="23"/>
          <w:szCs w:val="23"/>
        </w:rPr>
        <w:t>anno 2024</w:t>
      </w:r>
      <w:r w:rsidR="009E55A2">
        <w:rPr>
          <w:rFonts w:ascii="Segoe UI" w:eastAsia="Times New Roman" w:hAnsi="Segoe UI" w:cs="Segoe UI"/>
          <w:sz w:val="23"/>
          <w:szCs w:val="23"/>
        </w:rPr>
        <w:t>”</w:t>
      </w:r>
      <w:r w:rsidRPr="00303DD5">
        <w:rPr>
          <w:rFonts w:ascii="Segoe UI" w:eastAsia="Times New Roman" w:hAnsi="Segoe UI" w:cs="Segoe UI"/>
          <w:sz w:val="23"/>
          <w:szCs w:val="23"/>
        </w:rPr>
        <w:t>;</w:t>
      </w:r>
    </w:p>
    <w:p w14:paraId="5BDB86EB" w14:textId="2A7BC7E4"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Sardegna n. 4 del 26/06/2024,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Differimento del termine per l</w:t>
      </w:r>
      <w:r w:rsidR="009E55A2">
        <w:rPr>
          <w:rFonts w:ascii="Segoe UI" w:eastAsia="Times New Roman" w:hAnsi="Segoe UI" w:cs="Segoe UI"/>
          <w:sz w:val="23"/>
          <w:szCs w:val="23"/>
        </w:rPr>
        <w:t>’</w:t>
      </w:r>
      <w:r w:rsidRPr="00303DD5">
        <w:rPr>
          <w:rFonts w:ascii="Segoe UI" w:eastAsia="Times New Roman" w:hAnsi="Segoe UI" w:cs="Segoe UI"/>
          <w:sz w:val="23"/>
          <w:szCs w:val="23"/>
        </w:rPr>
        <w:t>elezione degli organi provinciali</w:t>
      </w:r>
      <w:r w:rsidR="009E55A2">
        <w:rPr>
          <w:rFonts w:ascii="Segoe UI" w:eastAsia="Times New Roman" w:hAnsi="Segoe UI" w:cs="Segoe UI"/>
          <w:sz w:val="23"/>
          <w:szCs w:val="23"/>
        </w:rPr>
        <w:t>”</w:t>
      </w:r>
      <w:r w:rsidRPr="00303DD5">
        <w:rPr>
          <w:rFonts w:ascii="Segoe UI" w:eastAsia="Times New Roman" w:hAnsi="Segoe UI" w:cs="Segoe UI"/>
          <w:sz w:val="23"/>
          <w:szCs w:val="23"/>
        </w:rPr>
        <w:t>;</w:t>
      </w:r>
    </w:p>
    <w:p w14:paraId="0FD3BCAA" w14:textId="165A8724"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statutaria della Regione Molise, BUR n. 39 del 29/07/2024,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Modifiche della legge regionale 18 aprile 2014, n. 10 (Statuto della Regione Molise)</w:t>
      </w:r>
      <w:r w:rsidR="009E55A2">
        <w:rPr>
          <w:rFonts w:ascii="Segoe UI" w:eastAsia="Times New Roman" w:hAnsi="Segoe UI" w:cs="Segoe UI"/>
          <w:sz w:val="23"/>
          <w:szCs w:val="23"/>
        </w:rPr>
        <w:t>”</w:t>
      </w:r>
      <w:r w:rsidRPr="00303DD5">
        <w:rPr>
          <w:rFonts w:ascii="Segoe UI" w:eastAsia="Times New Roman" w:hAnsi="Segoe UI" w:cs="Segoe UI"/>
          <w:sz w:val="23"/>
          <w:szCs w:val="23"/>
        </w:rPr>
        <w:t>;</w:t>
      </w:r>
    </w:p>
    <w:p w14:paraId="48F990B0" w14:textId="316B1A35"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Emilia Romagna n. 11 del 01/07/2024,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Partecipazione della Regione Emilia</w:t>
      </w:r>
      <w:r w:rsidR="009C66CE">
        <w:rPr>
          <w:rFonts w:ascii="Segoe UI" w:eastAsia="Times New Roman" w:hAnsi="Segoe UI" w:cs="Segoe UI"/>
          <w:sz w:val="23"/>
          <w:szCs w:val="23"/>
        </w:rPr>
        <w:t xml:space="preserve"> </w:t>
      </w:r>
      <w:r w:rsidRPr="00303DD5">
        <w:rPr>
          <w:rFonts w:ascii="Segoe UI" w:eastAsia="Times New Roman" w:hAnsi="Segoe UI" w:cs="Segoe UI"/>
          <w:sz w:val="23"/>
          <w:szCs w:val="23"/>
        </w:rPr>
        <w:t xml:space="preserve">Romagna alla </w:t>
      </w:r>
      <w:r w:rsidR="009E55A2">
        <w:rPr>
          <w:rFonts w:ascii="Segoe UI" w:eastAsia="Times New Roman" w:hAnsi="Segoe UI" w:cs="Segoe UI"/>
          <w:sz w:val="23"/>
          <w:szCs w:val="23"/>
        </w:rPr>
        <w:t>“</w:t>
      </w:r>
      <w:r w:rsidRPr="00303DD5">
        <w:rPr>
          <w:rFonts w:ascii="Segoe UI" w:eastAsia="Times New Roman" w:hAnsi="Segoe UI" w:cs="Segoe UI"/>
          <w:sz w:val="23"/>
          <w:szCs w:val="23"/>
        </w:rPr>
        <w:t>Fondazione museo per la memoria di Ustica</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 e altre disposizioni urgenti</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 </w:t>
      </w:r>
    </w:p>
    <w:p w14:paraId="29307BFE" w14:textId="2AF14BC8"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Toscana n. 21 del 19/06/2024,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Disposizioni in merito al regolamento attuativo locale per l</w:t>
      </w:r>
      <w:r w:rsidR="009E55A2">
        <w:rPr>
          <w:rFonts w:ascii="Segoe UI" w:eastAsia="Times New Roman" w:hAnsi="Segoe UI" w:cs="Segoe UI"/>
          <w:sz w:val="23"/>
          <w:szCs w:val="23"/>
        </w:rPr>
        <w:t>’</w:t>
      </w:r>
      <w:r w:rsidRPr="00303DD5">
        <w:rPr>
          <w:rFonts w:ascii="Segoe UI" w:eastAsia="Times New Roman" w:hAnsi="Segoe UI" w:cs="Segoe UI"/>
          <w:sz w:val="23"/>
          <w:szCs w:val="23"/>
        </w:rPr>
        <w:t>affidamento in gestione degli impianti sportivi. Modifiche alla l.r. 21/2015</w:t>
      </w:r>
      <w:r w:rsidR="009E55A2">
        <w:rPr>
          <w:rFonts w:ascii="Segoe UI" w:eastAsia="Times New Roman" w:hAnsi="Segoe UI" w:cs="Segoe UI"/>
          <w:sz w:val="23"/>
          <w:szCs w:val="23"/>
        </w:rPr>
        <w:t>”</w:t>
      </w:r>
      <w:r w:rsidRPr="00303DD5">
        <w:rPr>
          <w:rFonts w:ascii="Segoe UI" w:eastAsia="Times New Roman" w:hAnsi="Segoe UI" w:cs="Segoe UI"/>
          <w:sz w:val="23"/>
          <w:szCs w:val="23"/>
        </w:rPr>
        <w:t>;</w:t>
      </w:r>
    </w:p>
    <w:p w14:paraId="441180C3" w14:textId="73E51722"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Toscana n. 22 del 19/06/2024,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Disposizioni in materia di palestre della salute. Modifiche alla l.r. 21/2015</w:t>
      </w:r>
      <w:r w:rsidR="009E55A2">
        <w:rPr>
          <w:rFonts w:ascii="Segoe UI" w:eastAsia="Times New Roman" w:hAnsi="Segoe UI" w:cs="Segoe UI"/>
          <w:sz w:val="23"/>
          <w:szCs w:val="23"/>
        </w:rPr>
        <w:t>”</w:t>
      </w:r>
      <w:r w:rsidRPr="00303DD5">
        <w:rPr>
          <w:rFonts w:ascii="Segoe UI" w:eastAsia="Times New Roman" w:hAnsi="Segoe UI" w:cs="Segoe UI"/>
          <w:sz w:val="23"/>
          <w:szCs w:val="23"/>
        </w:rPr>
        <w:t>;</w:t>
      </w:r>
      <w:r w:rsidR="009E55A2">
        <w:rPr>
          <w:rFonts w:ascii="Segoe UI" w:eastAsia="Times New Roman" w:hAnsi="Segoe UI" w:cs="Segoe UI"/>
          <w:sz w:val="23"/>
          <w:szCs w:val="23"/>
        </w:rPr>
        <w:t xml:space="preserve"> </w:t>
      </w:r>
    </w:p>
    <w:p w14:paraId="6E85893C" w14:textId="18DD918D"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Toscana n. 23 del 21/06/2024,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Integrazione della composizione del consiglio direttivo degli enti parco regionali. Modifiche alla l.r. 30/2015.</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 </w:t>
      </w:r>
    </w:p>
    <w:p w14:paraId="13EEBF2E" w14:textId="4C2C9683"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Toscana n. 25 del 3/07/2024,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Legge di manutenzione dell</w:t>
      </w:r>
      <w:r w:rsidR="009E55A2">
        <w:rPr>
          <w:rFonts w:ascii="Segoe UI" w:eastAsia="Times New Roman" w:hAnsi="Segoe UI" w:cs="Segoe UI"/>
          <w:sz w:val="23"/>
          <w:szCs w:val="23"/>
        </w:rPr>
        <w:t>’</w:t>
      </w:r>
      <w:r w:rsidRPr="00303DD5">
        <w:rPr>
          <w:rFonts w:ascii="Segoe UI" w:eastAsia="Times New Roman" w:hAnsi="Segoe UI" w:cs="Segoe UI"/>
          <w:sz w:val="23"/>
          <w:szCs w:val="23"/>
        </w:rPr>
        <w:t>ordinamento regionale 2024.</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 </w:t>
      </w:r>
    </w:p>
    <w:p w14:paraId="49290F44" w14:textId="264F4526"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lastRenderedPageBreak/>
        <w:t xml:space="preserve">la legge della Regione Toscana n. 26 del 3/07/2024,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Disposizioni in materia di individuazione e validazione delle competenze, formazione professionale riconosciuta, tirocini ed esercizio del potere sostitutivo in materia di programmazione della rete scolastica. Modifiche alla l.r. 32/2002</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 </w:t>
      </w:r>
    </w:p>
    <w:p w14:paraId="473B8F73" w14:textId="6C3582F3"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Lombardia n. 10 del 5/07/2024,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Promozione e valorizzazione dei percorsi formativi per le attività del soccorritore, dell</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autista soccorritore e del tecnico di centrale operativa della rete di emergenza urgenza </w:t>
      </w:r>
      <w:proofErr w:type="spellStart"/>
      <w:r w:rsidRPr="00303DD5">
        <w:rPr>
          <w:rFonts w:ascii="Segoe UI" w:eastAsia="Times New Roman" w:hAnsi="Segoe UI" w:cs="Segoe UI"/>
          <w:sz w:val="23"/>
          <w:szCs w:val="23"/>
        </w:rPr>
        <w:t>pre</w:t>
      </w:r>
      <w:proofErr w:type="spellEnd"/>
      <w:r w:rsidR="004978AD">
        <w:rPr>
          <w:rFonts w:ascii="Segoe UI" w:eastAsia="Times New Roman" w:hAnsi="Segoe UI" w:cs="Segoe UI"/>
          <w:sz w:val="23"/>
          <w:szCs w:val="23"/>
        </w:rPr>
        <w:t>-</w:t>
      </w:r>
      <w:r w:rsidRPr="00303DD5">
        <w:rPr>
          <w:rFonts w:ascii="Segoe UI" w:eastAsia="Times New Roman" w:hAnsi="Segoe UI" w:cs="Segoe UI"/>
          <w:sz w:val="23"/>
          <w:szCs w:val="23"/>
        </w:rPr>
        <w:t>ospedaliera</w:t>
      </w:r>
      <w:r w:rsidR="009E55A2">
        <w:rPr>
          <w:rFonts w:ascii="Segoe UI" w:eastAsia="Times New Roman" w:hAnsi="Segoe UI" w:cs="Segoe UI"/>
          <w:sz w:val="23"/>
          <w:szCs w:val="23"/>
        </w:rPr>
        <w:t>”</w:t>
      </w:r>
      <w:r w:rsidRPr="00303DD5">
        <w:rPr>
          <w:rFonts w:ascii="Segoe UI" w:eastAsia="Times New Roman" w:hAnsi="Segoe UI" w:cs="Segoe UI"/>
          <w:sz w:val="23"/>
          <w:szCs w:val="23"/>
        </w:rPr>
        <w:t>;</w:t>
      </w:r>
    </w:p>
    <w:p w14:paraId="52FB1042" w14:textId="25D62B2A"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Siciliana n. 23 del 4/07/2024,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Norme in materia di Azienda siciliana trasporti S.p.a. - Disposizioni finanziarie varie</w:t>
      </w:r>
      <w:r w:rsidR="009E55A2">
        <w:rPr>
          <w:rFonts w:ascii="Segoe UI" w:eastAsia="Times New Roman" w:hAnsi="Segoe UI" w:cs="Segoe UI"/>
          <w:sz w:val="23"/>
          <w:szCs w:val="23"/>
        </w:rPr>
        <w:t>”</w:t>
      </w:r>
      <w:r w:rsidRPr="00303DD5">
        <w:rPr>
          <w:rFonts w:ascii="Segoe UI" w:eastAsia="Times New Roman" w:hAnsi="Segoe UI" w:cs="Segoe UI"/>
          <w:sz w:val="23"/>
          <w:szCs w:val="23"/>
        </w:rPr>
        <w:t>;</w:t>
      </w:r>
    </w:p>
    <w:p w14:paraId="04AB99E2" w14:textId="6F8B9742"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Abruzzo n. 10 del 5/7/2024,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Modifiche alle leggi regionali 15/1989, 58/1989, 31/2006, 43/2019, 58/2023, 1/2024, 4/2024, 5/2024, 6/2024, 7/2024 in attuazione del principio di leale collaborazione e ulteriori disposizioni</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 </w:t>
      </w:r>
    </w:p>
    <w:p w14:paraId="463B27C7" w14:textId="2558E9D7" w:rsidR="0064034D"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Abruzzo n. 11 del 10/7/2024,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Disposizioni in materia di urbanistica e trasporti, cultura ed informazione: modifiche alle leggi regionali </w:t>
      </w:r>
      <w:proofErr w:type="spellStart"/>
      <w:r w:rsidRPr="00303DD5">
        <w:rPr>
          <w:rFonts w:ascii="Segoe UI" w:eastAsia="Times New Roman" w:hAnsi="Segoe UI" w:cs="Segoe UI"/>
          <w:sz w:val="23"/>
          <w:szCs w:val="23"/>
        </w:rPr>
        <w:t>nn</w:t>
      </w:r>
      <w:proofErr w:type="spellEnd"/>
      <w:r w:rsidRPr="00303DD5">
        <w:rPr>
          <w:rFonts w:ascii="Segoe UI" w:eastAsia="Times New Roman" w:hAnsi="Segoe UI" w:cs="Segoe UI"/>
          <w:sz w:val="23"/>
          <w:szCs w:val="23"/>
        </w:rPr>
        <w:t>. 58/2023, 10/2011, 46/2013, 20/2023. Disposizioni ordinamentali, di proroga e ulteriori disposizioni.</w:t>
      </w:r>
      <w:r w:rsidR="009E55A2">
        <w:rPr>
          <w:rFonts w:ascii="Segoe UI" w:eastAsia="Times New Roman" w:hAnsi="Segoe UI" w:cs="Segoe UI"/>
          <w:sz w:val="23"/>
          <w:szCs w:val="23"/>
        </w:rPr>
        <w:t>”</w:t>
      </w:r>
      <w:r w:rsidRPr="00303DD5">
        <w:rPr>
          <w:rFonts w:ascii="Segoe UI" w:eastAsia="Times New Roman" w:hAnsi="Segoe UI" w:cs="Segoe UI"/>
          <w:sz w:val="23"/>
          <w:szCs w:val="23"/>
        </w:rPr>
        <w:t xml:space="preserve">; </w:t>
      </w:r>
    </w:p>
    <w:p w14:paraId="2562BEA4" w14:textId="38F958C8" w:rsidR="00C660F0" w:rsidRPr="00303DD5" w:rsidRDefault="0064034D" w:rsidP="00303DD5">
      <w:pPr>
        <w:pStyle w:val="Paragrafoelenco"/>
        <w:numPr>
          <w:ilvl w:val="0"/>
          <w:numId w:val="15"/>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303DD5">
        <w:rPr>
          <w:rFonts w:ascii="Segoe UI" w:eastAsia="Times New Roman" w:hAnsi="Segoe UI" w:cs="Segoe UI"/>
          <w:sz w:val="23"/>
          <w:szCs w:val="23"/>
        </w:rPr>
        <w:t xml:space="preserve">la legge della Regione Liguria n. 9 del 1/07/2024, recante </w:t>
      </w:r>
      <w:r w:rsidR="009E55A2">
        <w:rPr>
          <w:rFonts w:ascii="Segoe UI" w:eastAsia="Times New Roman" w:hAnsi="Segoe UI" w:cs="Segoe UI"/>
          <w:sz w:val="23"/>
          <w:szCs w:val="23"/>
        </w:rPr>
        <w:t>“</w:t>
      </w:r>
      <w:r w:rsidRPr="00303DD5">
        <w:rPr>
          <w:rFonts w:ascii="Segoe UI" w:eastAsia="Times New Roman" w:hAnsi="Segoe UI" w:cs="Segoe UI"/>
          <w:sz w:val="23"/>
          <w:szCs w:val="23"/>
        </w:rPr>
        <w:t>Sesto provvedimento di semplificazione dell</w:t>
      </w:r>
      <w:r w:rsidR="009E55A2">
        <w:rPr>
          <w:rFonts w:ascii="Segoe UI" w:eastAsia="Times New Roman" w:hAnsi="Segoe UI" w:cs="Segoe UI"/>
          <w:sz w:val="23"/>
          <w:szCs w:val="23"/>
        </w:rPr>
        <w:t>’</w:t>
      </w:r>
      <w:r w:rsidRPr="00303DD5">
        <w:rPr>
          <w:rFonts w:ascii="Segoe UI" w:eastAsia="Times New Roman" w:hAnsi="Segoe UI" w:cs="Segoe UI"/>
          <w:sz w:val="23"/>
          <w:szCs w:val="23"/>
        </w:rPr>
        <w:t>ordinamento regionale</w:t>
      </w:r>
      <w:r w:rsidR="009E55A2">
        <w:rPr>
          <w:rFonts w:ascii="Segoe UI" w:eastAsia="Times New Roman" w:hAnsi="Segoe UI" w:cs="Segoe UI"/>
          <w:sz w:val="23"/>
          <w:szCs w:val="23"/>
        </w:rPr>
        <w:t>”</w:t>
      </w:r>
      <w:r w:rsidRPr="00303DD5">
        <w:rPr>
          <w:rFonts w:ascii="Segoe UI" w:eastAsia="Times New Roman" w:hAnsi="Segoe UI" w:cs="Segoe UI"/>
          <w:sz w:val="23"/>
          <w:szCs w:val="23"/>
        </w:rPr>
        <w:t>.</w:t>
      </w:r>
    </w:p>
    <w:p w14:paraId="73D7F696" w14:textId="77777777" w:rsidR="0007421A" w:rsidRPr="00761398" w:rsidRDefault="0007421A" w:rsidP="0007421A">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745F0F44" w14:textId="26A31F51" w:rsidR="00432651" w:rsidRPr="007E4C30" w:rsidRDefault="00657461" w:rsidP="00733AE4">
      <w:pPr>
        <w:spacing w:before="180" w:after="0" w:line="312" w:lineRule="auto"/>
        <w:jc w:val="both"/>
        <w:rPr>
          <w:rFonts w:ascii="Segoe UI" w:hAnsi="Segoe UI" w:cs="Segoe UI"/>
          <w:sz w:val="23"/>
          <w:szCs w:val="23"/>
        </w:rPr>
      </w:pPr>
      <w:r w:rsidRPr="00CC0782">
        <w:rPr>
          <w:rFonts w:ascii="Segoe UI" w:hAnsi="Segoe UI" w:cs="Segoe UI"/>
          <w:sz w:val="23"/>
          <w:szCs w:val="23"/>
        </w:rPr>
        <w:t xml:space="preserve">Il Consiglio dei ministri è </w:t>
      </w:r>
      <w:r w:rsidR="00FF595B" w:rsidRPr="00CC0782">
        <w:rPr>
          <w:rFonts w:ascii="Segoe UI" w:hAnsi="Segoe UI" w:cs="Segoe UI"/>
          <w:sz w:val="23"/>
          <w:szCs w:val="23"/>
        </w:rPr>
        <w:t xml:space="preserve">terminato </w:t>
      </w:r>
      <w:r w:rsidR="0016327A" w:rsidRPr="00CC0782">
        <w:rPr>
          <w:rFonts w:ascii="Segoe UI" w:hAnsi="Segoe UI" w:cs="Segoe UI"/>
          <w:sz w:val="23"/>
          <w:szCs w:val="23"/>
        </w:rPr>
        <w:t xml:space="preserve">alle ore </w:t>
      </w:r>
      <w:r w:rsidR="00CC0782" w:rsidRPr="00CC0782">
        <w:rPr>
          <w:rFonts w:ascii="Segoe UI" w:hAnsi="Segoe UI" w:cs="Segoe UI"/>
          <w:sz w:val="23"/>
          <w:szCs w:val="23"/>
        </w:rPr>
        <w:t>13.05</w:t>
      </w:r>
      <w:r w:rsidR="00A42FB9" w:rsidRPr="00CC0782">
        <w:rPr>
          <w:rFonts w:ascii="Segoe UI" w:hAnsi="Segoe UI" w:cs="Segoe UI"/>
          <w:sz w:val="23"/>
          <w:szCs w:val="23"/>
        </w:rPr>
        <w:t>.</w:t>
      </w:r>
    </w:p>
    <w:sectPr w:rsidR="00432651" w:rsidRPr="007E4C30" w:rsidSect="00C67CD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B3F32" w14:textId="77777777" w:rsidR="00366687" w:rsidRDefault="00366687" w:rsidP="00844968">
      <w:pPr>
        <w:spacing w:after="0" w:line="240" w:lineRule="auto"/>
      </w:pPr>
      <w:r>
        <w:separator/>
      </w:r>
    </w:p>
  </w:endnote>
  <w:endnote w:type="continuationSeparator" w:id="0">
    <w:p w14:paraId="60E8CE9B" w14:textId="77777777" w:rsidR="00366687" w:rsidRDefault="00366687" w:rsidP="00844968">
      <w:pPr>
        <w:spacing w:after="0" w:line="240" w:lineRule="auto"/>
      </w:pPr>
      <w:r>
        <w:continuationSeparator/>
      </w:r>
    </w:p>
  </w:endnote>
  <w:endnote w:type="continuationNotice" w:id="1">
    <w:p w14:paraId="7FF64C92" w14:textId="77777777" w:rsidR="00366687" w:rsidRDefault="00366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46179423"/>
      <w:docPartObj>
        <w:docPartGallery w:val="Page Numbers (Bottom of Page)"/>
        <w:docPartUnique/>
      </w:docPartObj>
    </w:sdtPr>
    <w:sdtContent>
      <w:p w14:paraId="37DDCB51" w14:textId="77777777" w:rsidR="00E3505A" w:rsidRPr="002E2612" w:rsidRDefault="00E3505A">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E3505A" w:rsidRDefault="00E35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4472A" w14:textId="77777777" w:rsidR="00366687" w:rsidRDefault="00366687" w:rsidP="00844968">
      <w:pPr>
        <w:spacing w:after="0" w:line="240" w:lineRule="auto"/>
      </w:pPr>
      <w:r>
        <w:separator/>
      </w:r>
    </w:p>
  </w:footnote>
  <w:footnote w:type="continuationSeparator" w:id="0">
    <w:p w14:paraId="77A47F4A" w14:textId="77777777" w:rsidR="00366687" w:rsidRDefault="00366687" w:rsidP="00844968">
      <w:pPr>
        <w:spacing w:after="0" w:line="240" w:lineRule="auto"/>
      </w:pPr>
      <w:r>
        <w:continuationSeparator/>
      </w:r>
    </w:p>
  </w:footnote>
  <w:footnote w:type="continuationNotice" w:id="1">
    <w:p w14:paraId="26597005" w14:textId="77777777" w:rsidR="00366687" w:rsidRDefault="003666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8053B71"/>
    <w:multiLevelType w:val="hybridMultilevel"/>
    <w:tmpl w:val="3D461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261068"/>
    <w:multiLevelType w:val="hybridMultilevel"/>
    <w:tmpl w:val="5EB023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4806FA"/>
    <w:multiLevelType w:val="hybridMultilevel"/>
    <w:tmpl w:val="95683F0A"/>
    <w:lvl w:ilvl="0" w:tplc="04100001">
      <w:start w:val="1"/>
      <w:numFmt w:val="bullet"/>
      <w:lvlText w:val=""/>
      <w:lvlJc w:val="left"/>
      <w:pPr>
        <w:ind w:left="720" w:hanging="360"/>
      </w:pPr>
      <w:rPr>
        <w:rFonts w:ascii="Symbol" w:hAnsi="Symbol" w:hint="default"/>
      </w:rPr>
    </w:lvl>
    <w:lvl w:ilvl="1" w:tplc="B87C2616">
      <w:numFmt w:val="bullet"/>
      <w:lvlText w:val="-"/>
      <w:lvlJc w:val="left"/>
      <w:pPr>
        <w:ind w:left="1440" w:hanging="360"/>
      </w:pPr>
      <w:rPr>
        <w:rFonts w:ascii="Segoe UI" w:eastAsia="Times New Roman" w:hAnsi="Segoe UI" w:cs="Segoe U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B119C"/>
    <w:multiLevelType w:val="hybridMultilevel"/>
    <w:tmpl w:val="D5DCEE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1B479A"/>
    <w:multiLevelType w:val="hybridMultilevel"/>
    <w:tmpl w:val="BCC68B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7" w15:restartNumberingAfterBreak="0">
    <w:nsid w:val="42C95E8A"/>
    <w:multiLevelType w:val="hybridMultilevel"/>
    <w:tmpl w:val="36CA5AE4"/>
    <w:lvl w:ilvl="0" w:tplc="5E44BCFA">
      <w:start w:val="1"/>
      <w:numFmt w:val="bullet"/>
      <w:lvlText w:val="-"/>
      <w:lvlJc w:val="left"/>
      <w:pPr>
        <w:ind w:left="720" w:hanging="360"/>
      </w:pPr>
      <w:rPr>
        <w:rFonts w:ascii="Segoe UI" w:eastAsia="Times New Roman"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9" w15:restartNumberingAfterBreak="0">
    <w:nsid w:val="5C370233"/>
    <w:multiLevelType w:val="hybridMultilevel"/>
    <w:tmpl w:val="3D16C2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C107987"/>
    <w:multiLevelType w:val="hybridMultilevel"/>
    <w:tmpl w:val="E62CC3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DE477F"/>
    <w:multiLevelType w:val="hybridMultilevel"/>
    <w:tmpl w:val="66F8A9AC"/>
    <w:lvl w:ilvl="0" w:tplc="04100001">
      <w:start w:val="1"/>
      <w:numFmt w:val="bullet"/>
      <w:lvlText w:val=""/>
      <w:lvlJc w:val="left"/>
      <w:pPr>
        <w:ind w:left="720" w:hanging="360"/>
      </w:pPr>
      <w:rPr>
        <w:rFonts w:ascii="Symbol" w:hAnsi="Symbol" w:hint="default"/>
      </w:rPr>
    </w:lvl>
    <w:lvl w:ilvl="1" w:tplc="4C96AE6E">
      <w:numFmt w:val="bullet"/>
      <w:lvlText w:val=""/>
      <w:lvlJc w:val="left"/>
      <w:pPr>
        <w:ind w:left="1440" w:hanging="360"/>
      </w:pPr>
      <w:rPr>
        <w:rFonts w:ascii="Wingdings" w:eastAsia="Times New Roman" w:hAnsi="Wingdings" w:cs="Segoe UI"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7476A2"/>
    <w:multiLevelType w:val="hybridMultilevel"/>
    <w:tmpl w:val="BCC68B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16cid:durableId="1749032930">
    <w:abstractNumId w:val="6"/>
  </w:num>
  <w:num w:numId="2" w16cid:durableId="1100301456">
    <w:abstractNumId w:val="14"/>
  </w:num>
  <w:num w:numId="3" w16cid:durableId="319698307">
    <w:abstractNumId w:val="8"/>
  </w:num>
  <w:num w:numId="4" w16cid:durableId="839664240">
    <w:abstractNumId w:val="0"/>
  </w:num>
  <w:num w:numId="5" w16cid:durableId="43146388">
    <w:abstractNumId w:val="10"/>
  </w:num>
  <w:num w:numId="6" w16cid:durableId="1702246133">
    <w:abstractNumId w:val="4"/>
  </w:num>
  <w:num w:numId="7" w16cid:durableId="465900720">
    <w:abstractNumId w:val="9"/>
  </w:num>
  <w:num w:numId="8" w16cid:durableId="1911429460">
    <w:abstractNumId w:val="13"/>
  </w:num>
  <w:num w:numId="9" w16cid:durableId="1899514882">
    <w:abstractNumId w:val="5"/>
  </w:num>
  <w:num w:numId="10" w16cid:durableId="323318249">
    <w:abstractNumId w:val="2"/>
  </w:num>
  <w:num w:numId="11" w16cid:durableId="100340517">
    <w:abstractNumId w:val="12"/>
  </w:num>
  <w:num w:numId="12" w16cid:durableId="1829857503">
    <w:abstractNumId w:val="3"/>
  </w:num>
  <w:num w:numId="13" w16cid:durableId="1247501049">
    <w:abstractNumId w:val="7"/>
  </w:num>
  <w:num w:numId="14" w16cid:durableId="1075396419">
    <w:abstractNumId w:val="11"/>
  </w:num>
  <w:num w:numId="15" w16cid:durableId="186135751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A9A"/>
    <w:rsid w:val="00001BE8"/>
    <w:rsid w:val="00002224"/>
    <w:rsid w:val="00002276"/>
    <w:rsid w:val="00002357"/>
    <w:rsid w:val="0000269A"/>
    <w:rsid w:val="00002B0C"/>
    <w:rsid w:val="00002FF5"/>
    <w:rsid w:val="00003230"/>
    <w:rsid w:val="0000357D"/>
    <w:rsid w:val="00003DF7"/>
    <w:rsid w:val="00004A00"/>
    <w:rsid w:val="00004B81"/>
    <w:rsid w:val="000052D6"/>
    <w:rsid w:val="0000533A"/>
    <w:rsid w:val="0000538C"/>
    <w:rsid w:val="00005B98"/>
    <w:rsid w:val="00005C6B"/>
    <w:rsid w:val="00005DF7"/>
    <w:rsid w:val="0000627A"/>
    <w:rsid w:val="000063BD"/>
    <w:rsid w:val="00006D00"/>
    <w:rsid w:val="00006F28"/>
    <w:rsid w:val="00007948"/>
    <w:rsid w:val="00007D84"/>
    <w:rsid w:val="000103FE"/>
    <w:rsid w:val="00010457"/>
    <w:rsid w:val="00010A31"/>
    <w:rsid w:val="00010D2F"/>
    <w:rsid w:val="00010DE5"/>
    <w:rsid w:val="000113A1"/>
    <w:rsid w:val="000117B9"/>
    <w:rsid w:val="0001252E"/>
    <w:rsid w:val="00012D5D"/>
    <w:rsid w:val="0001302A"/>
    <w:rsid w:val="00013133"/>
    <w:rsid w:val="00013186"/>
    <w:rsid w:val="00013464"/>
    <w:rsid w:val="000134E6"/>
    <w:rsid w:val="0001369F"/>
    <w:rsid w:val="000136AA"/>
    <w:rsid w:val="00013FB3"/>
    <w:rsid w:val="00014A96"/>
    <w:rsid w:val="00014B79"/>
    <w:rsid w:val="00014C6B"/>
    <w:rsid w:val="00016521"/>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2C4"/>
    <w:rsid w:val="00025EDE"/>
    <w:rsid w:val="0002661D"/>
    <w:rsid w:val="00027290"/>
    <w:rsid w:val="0002781B"/>
    <w:rsid w:val="00027D3D"/>
    <w:rsid w:val="0003028A"/>
    <w:rsid w:val="0003079F"/>
    <w:rsid w:val="00030F73"/>
    <w:rsid w:val="00030FCB"/>
    <w:rsid w:val="00031422"/>
    <w:rsid w:val="0003199B"/>
    <w:rsid w:val="00031DB2"/>
    <w:rsid w:val="00032126"/>
    <w:rsid w:val="00032A00"/>
    <w:rsid w:val="00032C1F"/>
    <w:rsid w:val="00033616"/>
    <w:rsid w:val="00033D4E"/>
    <w:rsid w:val="00033F47"/>
    <w:rsid w:val="00034F8A"/>
    <w:rsid w:val="000363BC"/>
    <w:rsid w:val="000368FC"/>
    <w:rsid w:val="00037482"/>
    <w:rsid w:val="000378C0"/>
    <w:rsid w:val="00040591"/>
    <w:rsid w:val="00040E49"/>
    <w:rsid w:val="00041552"/>
    <w:rsid w:val="00041FA3"/>
    <w:rsid w:val="000422DB"/>
    <w:rsid w:val="000424FA"/>
    <w:rsid w:val="0004272C"/>
    <w:rsid w:val="00043190"/>
    <w:rsid w:val="0004354C"/>
    <w:rsid w:val="000439F2"/>
    <w:rsid w:val="00043D35"/>
    <w:rsid w:val="00044632"/>
    <w:rsid w:val="0004466D"/>
    <w:rsid w:val="000449F0"/>
    <w:rsid w:val="000456F7"/>
    <w:rsid w:val="00045BD4"/>
    <w:rsid w:val="0004618B"/>
    <w:rsid w:val="00046274"/>
    <w:rsid w:val="00046A7B"/>
    <w:rsid w:val="00046FDC"/>
    <w:rsid w:val="0004719E"/>
    <w:rsid w:val="000474A3"/>
    <w:rsid w:val="00047939"/>
    <w:rsid w:val="00047B70"/>
    <w:rsid w:val="0005043D"/>
    <w:rsid w:val="00050B33"/>
    <w:rsid w:val="00050F78"/>
    <w:rsid w:val="00051492"/>
    <w:rsid w:val="000521B3"/>
    <w:rsid w:val="000524D0"/>
    <w:rsid w:val="00052C63"/>
    <w:rsid w:val="00052D5E"/>
    <w:rsid w:val="00053599"/>
    <w:rsid w:val="000537C9"/>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2038"/>
    <w:rsid w:val="000624E5"/>
    <w:rsid w:val="000624F4"/>
    <w:rsid w:val="000629CC"/>
    <w:rsid w:val="00062EEC"/>
    <w:rsid w:val="0006328F"/>
    <w:rsid w:val="00063324"/>
    <w:rsid w:val="000635D7"/>
    <w:rsid w:val="0006386D"/>
    <w:rsid w:val="00063DCF"/>
    <w:rsid w:val="00064339"/>
    <w:rsid w:val="00064689"/>
    <w:rsid w:val="0006521C"/>
    <w:rsid w:val="00065893"/>
    <w:rsid w:val="000658D5"/>
    <w:rsid w:val="00066108"/>
    <w:rsid w:val="0006690A"/>
    <w:rsid w:val="00066F2B"/>
    <w:rsid w:val="00067646"/>
    <w:rsid w:val="00067679"/>
    <w:rsid w:val="00067764"/>
    <w:rsid w:val="000678D2"/>
    <w:rsid w:val="00070863"/>
    <w:rsid w:val="00071452"/>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275"/>
    <w:rsid w:val="0007653C"/>
    <w:rsid w:val="000772BB"/>
    <w:rsid w:val="000775BE"/>
    <w:rsid w:val="00077E70"/>
    <w:rsid w:val="0008004A"/>
    <w:rsid w:val="00080818"/>
    <w:rsid w:val="00080B5C"/>
    <w:rsid w:val="00081567"/>
    <w:rsid w:val="0008171C"/>
    <w:rsid w:val="000818A9"/>
    <w:rsid w:val="00081EAE"/>
    <w:rsid w:val="00082FB4"/>
    <w:rsid w:val="00083883"/>
    <w:rsid w:val="00083A26"/>
    <w:rsid w:val="00083B0A"/>
    <w:rsid w:val="00083F19"/>
    <w:rsid w:val="000845B6"/>
    <w:rsid w:val="000849C9"/>
    <w:rsid w:val="00084A4A"/>
    <w:rsid w:val="00084FCA"/>
    <w:rsid w:val="000851F1"/>
    <w:rsid w:val="000856AC"/>
    <w:rsid w:val="000859BC"/>
    <w:rsid w:val="00085B87"/>
    <w:rsid w:val="000868D8"/>
    <w:rsid w:val="00087882"/>
    <w:rsid w:val="00090568"/>
    <w:rsid w:val="000906DF"/>
    <w:rsid w:val="00090D5C"/>
    <w:rsid w:val="00091939"/>
    <w:rsid w:val="00091E9D"/>
    <w:rsid w:val="00092503"/>
    <w:rsid w:val="000927EE"/>
    <w:rsid w:val="00092B88"/>
    <w:rsid w:val="00092BEA"/>
    <w:rsid w:val="00092CAA"/>
    <w:rsid w:val="00093239"/>
    <w:rsid w:val="0009330A"/>
    <w:rsid w:val="000934DE"/>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5F6B"/>
    <w:rsid w:val="00096113"/>
    <w:rsid w:val="0009613C"/>
    <w:rsid w:val="0009645F"/>
    <w:rsid w:val="000966B5"/>
    <w:rsid w:val="00096C51"/>
    <w:rsid w:val="0009726E"/>
    <w:rsid w:val="000A0BC3"/>
    <w:rsid w:val="000A1EB6"/>
    <w:rsid w:val="000A21D8"/>
    <w:rsid w:val="000A2599"/>
    <w:rsid w:val="000A272A"/>
    <w:rsid w:val="000A28D4"/>
    <w:rsid w:val="000A372B"/>
    <w:rsid w:val="000A3DCA"/>
    <w:rsid w:val="000A413D"/>
    <w:rsid w:val="000A4A88"/>
    <w:rsid w:val="000A4C67"/>
    <w:rsid w:val="000A4D53"/>
    <w:rsid w:val="000A594F"/>
    <w:rsid w:val="000A5ACC"/>
    <w:rsid w:val="000A5BB1"/>
    <w:rsid w:val="000A5F4A"/>
    <w:rsid w:val="000A68B7"/>
    <w:rsid w:val="000A6969"/>
    <w:rsid w:val="000A6A49"/>
    <w:rsid w:val="000A6ADF"/>
    <w:rsid w:val="000A6C03"/>
    <w:rsid w:val="000A6E6E"/>
    <w:rsid w:val="000A6E79"/>
    <w:rsid w:val="000A75FB"/>
    <w:rsid w:val="000A775A"/>
    <w:rsid w:val="000A7837"/>
    <w:rsid w:val="000A7956"/>
    <w:rsid w:val="000A7BCF"/>
    <w:rsid w:val="000A7C54"/>
    <w:rsid w:val="000B0068"/>
    <w:rsid w:val="000B0220"/>
    <w:rsid w:val="000B07BE"/>
    <w:rsid w:val="000B0A6F"/>
    <w:rsid w:val="000B1778"/>
    <w:rsid w:val="000B1B42"/>
    <w:rsid w:val="000B1BFA"/>
    <w:rsid w:val="000B26D5"/>
    <w:rsid w:val="000B2A1C"/>
    <w:rsid w:val="000B327B"/>
    <w:rsid w:val="000B328A"/>
    <w:rsid w:val="000B338F"/>
    <w:rsid w:val="000B3BA7"/>
    <w:rsid w:val="000B4602"/>
    <w:rsid w:val="000B4F6E"/>
    <w:rsid w:val="000B5CA9"/>
    <w:rsid w:val="000B6BA6"/>
    <w:rsid w:val="000B6BB6"/>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E10"/>
    <w:rsid w:val="000C705D"/>
    <w:rsid w:val="000C70C2"/>
    <w:rsid w:val="000C7BF3"/>
    <w:rsid w:val="000C7C1D"/>
    <w:rsid w:val="000C7E95"/>
    <w:rsid w:val="000C7FEF"/>
    <w:rsid w:val="000D0445"/>
    <w:rsid w:val="000D0702"/>
    <w:rsid w:val="000D14FA"/>
    <w:rsid w:val="000D2765"/>
    <w:rsid w:val="000D2FD9"/>
    <w:rsid w:val="000D352D"/>
    <w:rsid w:val="000D452C"/>
    <w:rsid w:val="000D4CE4"/>
    <w:rsid w:val="000D56D9"/>
    <w:rsid w:val="000D5780"/>
    <w:rsid w:val="000D597B"/>
    <w:rsid w:val="000D5B38"/>
    <w:rsid w:val="000D5CBC"/>
    <w:rsid w:val="000D7B4C"/>
    <w:rsid w:val="000D7F33"/>
    <w:rsid w:val="000E02B4"/>
    <w:rsid w:val="000E02CB"/>
    <w:rsid w:val="000E0515"/>
    <w:rsid w:val="000E0628"/>
    <w:rsid w:val="000E082C"/>
    <w:rsid w:val="000E09C8"/>
    <w:rsid w:val="000E0C08"/>
    <w:rsid w:val="000E10A7"/>
    <w:rsid w:val="000E1409"/>
    <w:rsid w:val="000E1590"/>
    <w:rsid w:val="000E1DD0"/>
    <w:rsid w:val="000E206A"/>
    <w:rsid w:val="000E25AF"/>
    <w:rsid w:val="000E3A7D"/>
    <w:rsid w:val="000E4079"/>
    <w:rsid w:val="000E45C0"/>
    <w:rsid w:val="000E4EE9"/>
    <w:rsid w:val="000E53D5"/>
    <w:rsid w:val="000E5955"/>
    <w:rsid w:val="000E5A9C"/>
    <w:rsid w:val="000E6531"/>
    <w:rsid w:val="000E6C78"/>
    <w:rsid w:val="000E7185"/>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03"/>
    <w:rsid w:val="000F3DF8"/>
    <w:rsid w:val="000F44A9"/>
    <w:rsid w:val="000F4B35"/>
    <w:rsid w:val="000F5021"/>
    <w:rsid w:val="000F5433"/>
    <w:rsid w:val="000F5885"/>
    <w:rsid w:val="000F6300"/>
    <w:rsid w:val="000F72DE"/>
    <w:rsid w:val="000F731A"/>
    <w:rsid w:val="0010027A"/>
    <w:rsid w:val="001016AA"/>
    <w:rsid w:val="0010249B"/>
    <w:rsid w:val="00102B39"/>
    <w:rsid w:val="00102CC2"/>
    <w:rsid w:val="00102D32"/>
    <w:rsid w:val="00102EF2"/>
    <w:rsid w:val="00103224"/>
    <w:rsid w:val="00103DCA"/>
    <w:rsid w:val="00104435"/>
    <w:rsid w:val="00104F0D"/>
    <w:rsid w:val="0010583D"/>
    <w:rsid w:val="001061E5"/>
    <w:rsid w:val="00106392"/>
    <w:rsid w:val="00106798"/>
    <w:rsid w:val="00106957"/>
    <w:rsid w:val="001078D5"/>
    <w:rsid w:val="00107BCD"/>
    <w:rsid w:val="00107DE7"/>
    <w:rsid w:val="00107F5C"/>
    <w:rsid w:val="001100F0"/>
    <w:rsid w:val="00110185"/>
    <w:rsid w:val="001102DE"/>
    <w:rsid w:val="0011091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5E40"/>
    <w:rsid w:val="00116A32"/>
    <w:rsid w:val="00116AE1"/>
    <w:rsid w:val="00117C7B"/>
    <w:rsid w:val="00120203"/>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467"/>
    <w:rsid w:val="0012730B"/>
    <w:rsid w:val="00127920"/>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5BE6"/>
    <w:rsid w:val="00136273"/>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F0E"/>
    <w:rsid w:val="00151173"/>
    <w:rsid w:val="0015135F"/>
    <w:rsid w:val="0015140B"/>
    <w:rsid w:val="00151611"/>
    <w:rsid w:val="00151E3A"/>
    <w:rsid w:val="0015240A"/>
    <w:rsid w:val="00152450"/>
    <w:rsid w:val="001526E1"/>
    <w:rsid w:val="00152D93"/>
    <w:rsid w:val="001531F6"/>
    <w:rsid w:val="00154205"/>
    <w:rsid w:val="00154AED"/>
    <w:rsid w:val="00154C35"/>
    <w:rsid w:val="001550FE"/>
    <w:rsid w:val="00155C6B"/>
    <w:rsid w:val="001567F3"/>
    <w:rsid w:val="00156BC8"/>
    <w:rsid w:val="00156C52"/>
    <w:rsid w:val="00157270"/>
    <w:rsid w:val="00157411"/>
    <w:rsid w:val="00157CB4"/>
    <w:rsid w:val="00161347"/>
    <w:rsid w:val="001616BD"/>
    <w:rsid w:val="00161A70"/>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665A"/>
    <w:rsid w:val="0016695B"/>
    <w:rsid w:val="00166D79"/>
    <w:rsid w:val="0016770B"/>
    <w:rsid w:val="00167811"/>
    <w:rsid w:val="001678DE"/>
    <w:rsid w:val="00167A28"/>
    <w:rsid w:val="00167ABD"/>
    <w:rsid w:val="00167B10"/>
    <w:rsid w:val="00170669"/>
    <w:rsid w:val="001707FF"/>
    <w:rsid w:val="00170D19"/>
    <w:rsid w:val="00171282"/>
    <w:rsid w:val="001712E9"/>
    <w:rsid w:val="00171BB2"/>
    <w:rsid w:val="0017231D"/>
    <w:rsid w:val="00172321"/>
    <w:rsid w:val="00172B02"/>
    <w:rsid w:val="00174620"/>
    <w:rsid w:val="00174CC2"/>
    <w:rsid w:val="001751C6"/>
    <w:rsid w:val="00175832"/>
    <w:rsid w:val="00175891"/>
    <w:rsid w:val="001759FC"/>
    <w:rsid w:val="00175CA7"/>
    <w:rsid w:val="00176086"/>
    <w:rsid w:val="0017611F"/>
    <w:rsid w:val="0017629E"/>
    <w:rsid w:val="00176A24"/>
    <w:rsid w:val="00176A8D"/>
    <w:rsid w:val="00176B5F"/>
    <w:rsid w:val="00176E3F"/>
    <w:rsid w:val="0017706D"/>
    <w:rsid w:val="0017776E"/>
    <w:rsid w:val="00180203"/>
    <w:rsid w:val="0018185F"/>
    <w:rsid w:val="001819F0"/>
    <w:rsid w:val="00181A24"/>
    <w:rsid w:val="001831B2"/>
    <w:rsid w:val="001832A7"/>
    <w:rsid w:val="0018432A"/>
    <w:rsid w:val="0018497E"/>
    <w:rsid w:val="001855B6"/>
    <w:rsid w:val="00185C8E"/>
    <w:rsid w:val="00186554"/>
    <w:rsid w:val="001916CB"/>
    <w:rsid w:val="00191BBC"/>
    <w:rsid w:val="00191E81"/>
    <w:rsid w:val="001920E7"/>
    <w:rsid w:val="00192842"/>
    <w:rsid w:val="00193087"/>
    <w:rsid w:val="00193F5A"/>
    <w:rsid w:val="00195506"/>
    <w:rsid w:val="00195819"/>
    <w:rsid w:val="001962C5"/>
    <w:rsid w:val="00196487"/>
    <w:rsid w:val="001969F7"/>
    <w:rsid w:val="00196E56"/>
    <w:rsid w:val="00197C44"/>
    <w:rsid w:val="00197CA4"/>
    <w:rsid w:val="00197DB7"/>
    <w:rsid w:val="001A001F"/>
    <w:rsid w:val="001A01A9"/>
    <w:rsid w:val="001A02EC"/>
    <w:rsid w:val="001A30F9"/>
    <w:rsid w:val="001A399C"/>
    <w:rsid w:val="001A4815"/>
    <w:rsid w:val="001A4A19"/>
    <w:rsid w:val="001A4E81"/>
    <w:rsid w:val="001A4F2D"/>
    <w:rsid w:val="001A53D0"/>
    <w:rsid w:val="001A56EF"/>
    <w:rsid w:val="001A58D9"/>
    <w:rsid w:val="001A62EC"/>
    <w:rsid w:val="001A6824"/>
    <w:rsid w:val="001A6EC8"/>
    <w:rsid w:val="001A6F4E"/>
    <w:rsid w:val="001A7447"/>
    <w:rsid w:val="001A7517"/>
    <w:rsid w:val="001B0368"/>
    <w:rsid w:val="001B0855"/>
    <w:rsid w:val="001B09D6"/>
    <w:rsid w:val="001B12BA"/>
    <w:rsid w:val="001B21EC"/>
    <w:rsid w:val="001B34E5"/>
    <w:rsid w:val="001B3A10"/>
    <w:rsid w:val="001B3AD6"/>
    <w:rsid w:val="001B4026"/>
    <w:rsid w:val="001B410F"/>
    <w:rsid w:val="001B479C"/>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A7A"/>
    <w:rsid w:val="001C2B5E"/>
    <w:rsid w:val="001C2C30"/>
    <w:rsid w:val="001C30B1"/>
    <w:rsid w:val="001C394B"/>
    <w:rsid w:val="001C3DA5"/>
    <w:rsid w:val="001C4ADA"/>
    <w:rsid w:val="001C58C4"/>
    <w:rsid w:val="001C5E0E"/>
    <w:rsid w:val="001C62D9"/>
    <w:rsid w:val="001C67D2"/>
    <w:rsid w:val="001C6BF6"/>
    <w:rsid w:val="001C70D7"/>
    <w:rsid w:val="001C7719"/>
    <w:rsid w:val="001C7787"/>
    <w:rsid w:val="001C7F34"/>
    <w:rsid w:val="001D0114"/>
    <w:rsid w:val="001D0190"/>
    <w:rsid w:val="001D0A0B"/>
    <w:rsid w:val="001D1115"/>
    <w:rsid w:val="001D1156"/>
    <w:rsid w:val="001D3814"/>
    <w:rsid w:val="001D426A"/>
    <w:rsid w:val="001D45BE"/>
    <w:rsid w:val="001D4610"/>
    <w:rsid w:val="001D4FF9"/>
    <w:rsid w:val="001D5486"/>
    <w:rsid w:val="001D5AAD"/>
    <w:rsid w:val="001D5BFD"/>
    <w:rsid w:val="001D5D75"/>
    <w:rsid w:val="001D68FB"/>
    <w:rsid w:val="001D6B92"/>
    <w:rsid w:val="001D7046"/>
    <w:rsid w:val="001D7412"/>
    <w:rsid w:val="001D74D3"/>
    <w:rsid w:val="001D7845"/>
    <w:rsid w:val="001D7935"/>
    <w:rsid w:val="001D7B0F"/>
    <w:rsid w:val="001D7D54"/>
    <w:rsid w:val="001E0C4E"/>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2D29"/>
    <w:rsid w:val="001F3DC7"/>
    <w:rsid w:val="001F3DDF"/>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5D3"/>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1929"/>
    <w:rsid w:val="00221D81"/>
    <w:rsid w:val="00222D67"/>
    <w:rsid w:val="00222F9D"/>
    <w:rsid w:val="002234F3"/>
    <w:rsid w:val="002239AE"/>
    <w:rsid w:val="002239B5"/>
    <w:rsid w:val="00223C04"/>
    <w:rsid w:val="00223E30"/>
    <w:rsid w:val="002241BE"/>
    <w:rsid w:val="002250A0"/>
    <w:rsid w:val="00225190"/>
    <w:rsid w:val="0022548F"/>
    <w:rsid w:val="0022555D"/>
    <w:rsid w:val="00225D33"/>
    <w:rsid w:val="00226049"/>
    <w:rsid w:val="0022658A"/>
    <w:rsid w:val="00226961"/>
    <w:rsid w:val="0022730E"/>
    <w:rsid w:val="002273A8"/>
    <w:rsid w:val="0022753B"/>
    <w:rsid w:val="002276DB"/>
    <w:rsid w:val="00227791"/>
    <w:rsid w:val="0022798A"/>
    <w:rsid w:val="00227FEA"/>
    <w:rsid w:val="002302C9"/>
    <w:rsid w:val="00230ECC"/>
    <w:rsid w:val="002310A9"/>
    <w:rsid w:val="002314D6"/>
    <w:rsid w:val="00231C2F"/>
    <w:rsid w:val="00232331"/>
    <w:rsid w:val="002326B1"/>
    <w:rsid w:val="00232737"/>
    <w:rsid w:val="002330A3"/>
    <w:rsid w:val="002331CE"/>
    <w:rsid w:val="0023339D"/>
    <w:rsid w:val="00234329"/>
    <w:rsid w:val="002344D8"/>
    <w:rsid w:val="002352AC"/>
    <w:rsid w:val="0023536B"/>
    <w:rsid w:val="00235AC8"/>
    <w:rsid w:val="00235C9E"/>
    <w:rsid w:val="00236BB9"/>
    <w:rsid w:val="0023741D"/>
    <w:rsid w:val="00237EE0"/>
    <w:rsid w:val="0024035D"/>
    <w:rsid w:val="002405A3"/>
    <w:rsid w:val="00240F7A"/>
    <w:rsid w:val="00241F5C"/>
    <w:rsid w:val="00242604"/>
    <w:rsid w:val="00242DA6"/>
    <w:rsid w:val="002439CA"/>
    <w:rsid w:val="00243AF9"/>
    <w:rsid w:val="00244210"/>
    <w:rsid w:val="00244ACE"/>
    <w:rsid w:val="00244D34"/>
    <w:rsid w:val="002454EC"/>
    <w:rsid w:val="00245B1D"/>
    <w:rsid w:val="00245BBF"/>
    <w:rsid w:val="002464FD"/>
    <w:rsid w:val="00246B18"/>
    <w:rsid w:val="00246C92"/>
    <w:rsid w:val="002471CC"/>
    <w:rsid w:val="002477CF"/>
    <w:rsid w:val="0025085D"/>
    <w:rsid w:val="00250F54"/>
    <w:rsid w:val="00252347"/>
    <w:rsid w:val="00252A59"/>
    <w:rsid w:val="002536AD"/>
    <w:rsid w:val="002536FE"/>
    <w:rsid w:val="0025397B"/>
    <w:rsid w:val="00253EFF"/>
    <w:rsid w:val="00253F3F"/>
    <w:rsid w:val="0025466C"/>
    <w:rsid w:val="0025475D"/>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1AE"/>
    <w:rsid w:val="0026232A"/>
    <w:rsid w:val="0026248D"/>
    <w:rsid w:val="00263E16"/>
    <w:rsid w:val="00263E90"/>
    <w:rsid w:val="00263ED7"/>
    <w:rsid w:val="002645DA"/>
    <w:rsid w:val="0026478D"/>
    <w:rsid w:val="002648D1"/>
    <w:rsid w:val="00264D46"/>
    <w:rsid w:val="00264D6F"/>
    <w:rsid w:val="002655C9"/>
    <w:rsid w:val="00265C8F"/>
    <w:rsid w:val="002669EA"/>
    <w:rsid w:val="0027029F"/>
    <w:rsid w:val="00270305"/>
    <w:rsid w:val="0027033D"/>
    <w:rsid w:val="0027067A"/>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952"/>
    <w:rsid w:val="00276ADF"/>
    <w:rsid w:val="002775F6"/>
    <w:rsid w:val="00277601"/>
    <w:rsid w:val="002778C5"/>
    <w:rsid w:val="00277A5B"/>
    <w:rsid w:val="00277B52"/>
    <w:rsid w:val="00280146"/>
    <w:rsid w:val="002806A9"/>
    <w:rsid w:val="002809E8"/>
    <w:rsid w:val="00280DA1"/>
    <w:rsid w:val="00281172"/>
    <w:rsid w:val="0028150D"/>
    <w:rsid w:val="0028200D"/>
    <w:rsid w:val="002822BB"/>
    <w:rsid w:val="002823FA"/>
    <w:rsid w:val="002827E3"/>
    <w:rsid w:val="00282BF3"/>
    <w:rsid w:val="00282DF4"/>
    <w:rsid w:val="00282E61"/>
    <w:rsid w:val="00282F35"/>
    <w:rsid w:val="002832D2"/>
    <w:rsid w:val="0028360E"/>
    <w:rsid w:val="00283999"/>
    <w:rsid w:val="00283DAC"/>
    <w:rsid w:val="00283E1B"/>
    <w:rsid w:val="00284270"/>
    <w:rsid w:val="00284A57"/>
    <w:rsid w:val="002850B4"/>
    <w:rsid w:val="00285CC9"/>
    <w:rsid w:val="00286476"/>
    <w:rsid w:val="0028676C"/>
    <w:rsid w:val="00286B93"/>
    <w:rsid w:val="00286FA7"/>
    <w:rsid w:val="0028794D"/>
    <w:rsid w:val="002906A4"/>
    <w:rsid w:val="0029081C"/>
    <w:rsid w:val="00291411"/>
    <w:rsid w:val="002921D7"/>
    <w:rsid w:val="00292354"/>
    <w:rsid w:val="0029292F"/>
    <w:rsid w:val="00293032"/>
    <w:rsid w:val="002934C4"/>
    <w:rsid w:val="00293533"/>
    <w:rsid w:val="002936D6"/>
    <w:rsid w:val="00294E71"/>
    <w:rsid w:val="00295844"/>
    <w:rsid w:val="002958DD"/>
    <w:rsid w:val="002959CD"/>
    <w:rsid w:val="00295D10"/>
    <w:rsid w:val="002964C6"/>
    <w:rsid w:val="00296654"/>
    <w:rsid w:val="0029676E"/>
    <w:rsid w:val="00296DAD"/>
    <w:rsid w:val="00296E53"/>
    <w:rsid w:val="00297149"/>
    <w:rsid w:val="0029750C"/>
    <w:rsid w:val="002976DE"/>
    <w:rsid w:val="00297C41"/>
    <w:rsid w:val="002A0696"/>
    <w:rsid w:val="002A081C"/>
    <w:rsid w:val="002A0A22"/>
    <w:rsid w:val="002A1518"/>
    <w:rsid w:val="002A1845"/>
    <w:rsid w:val="002A1C2B"/>
    <w:rsid w:val="002A1D9E"/>
    <w:rsid w:val="002A228E"/>
    <w:rsid w:val="002A27A3"/>
    <w:rsid w:val="002A3406"/>
    <w:rsid w:val="002A3841"/>
    <w:rsid w:val="002A3A62"/>
    <w:rsid w:val="002A4B16"/>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29E"/>
    <w:rsid w:val="002C24DC"/>
    <w:rsid w:val="002C2F26"/>
    <w:rsid w:val="002C348E"/>
    <w:rsid w:val="002C37F4"/>
    <w:rsid w:val="002C3867"/>
    <w:rsid w:val="002C3C1F"/>
    <w:rsid w:val="002C410A"/>
    <w:rsid w:val="002C4C4E"/>
    <w:rsid w:val="002C5FD4"/>
    <w:rsid w:val="002C63D3"/>
    <w:rsid w:val="002C6638"/>
    <w:rsid w:val="002C6642"/>
    <w:rsid w:val="002C668F"/>
    <w:rsid w:val="002C69D3"/>
    <w:rsid w:val="002C6A13"/>
    <w:rsid w:val="002C7513"/>
    <w:rsid w:val="002C7CAB"/>
    <w:rsid w:val="002D066E"/>
    <w:rsid w:val="002D079A"/>
    <w:rsid w:val="002D0F24"/>
    <w:rsid w:val="002D1292"/>
    <w:rsid w:val="002D146E"/>
    <w:rsid w:val="002D189B"/>
    <w:rsid w:val="002D1AD9"/>
    <w:rsid w:val="002D2061"/>
    <w:rsid w:val="002D2064"/>
    <w:rsid w:val="002D21D7"/>
    <w:rsid w:val="002D24E4"/>
    <w:rsid w:val="002D28D6"/>
    <w:rsid w:val="002D2904"/>
    <w:rsid w:val="002D2DA6"/>
    <w:rsid w:val="002D30D9"/>
    <w:rsid w:val="002D374F"/>
    <w:rsid w:val="002D49DE"/>
    <w:rsid w:val="002D53CF"/>
    <w:rsid w:val="002D58A8"/>
    <w:rsid w:val="002D5954"/>
    <w:rsid w:val="002D5FFD"/>
    <w:rsid w:val="002D616B"/>
    <w:rsid w:val="002D6344"/>
    <w:rsid w:val="002D714F"/>
    <w:rsid w:val="002D71B2"/>
    <w:rsid w:val="002D7355"/>
    <w:rsid w:val="002D73FA"/>
    <w:rsid w:val="002D77BF"/>
    <w:rsid w:val="002D7925"/>
    <w:rsid w:val="002D7A96"/>
    <w:rsid w:val="002D7C60"/>
    <w:rsid w:val="002D7E7F"/>
    <w:rsid w:val="002E03C4"/>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CF4"/>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0DC5"/>
    <w:rsid w:val="002F1065"/>
    <w:rsid w:val="002F1208"/>
    <w:rsid w:val="002F1DB7"/>
    <w:rsid w:val="002F2881"/>
    <w:rsid w:val="002F2BC2"/>
    <w:rsid w:val="002F2F60"/>
    <w:rsid w:val="002F2F88"/>
    <w:rsid w:val="002F3300"/>
    <w:rsid w:val="002F3314"/>
    <w:rsid w:val="002F36CA"/>
    <w:rsid w:val="002F38E7"/>
    <w:rsid w:val="002F3E64"/>
    <w:rsid w:val="002F3FC4"/>
    <w:rsid w:val="002F475F"/>
    <w:rsid w:val="002F4E17"/>
    <w:rsid w:val="002F52AF"/>
    <w:rsid w:val="002F5B01"/>
    <w:rsid w:val="002F5DA5"/>
    <w:rsid w:val="002F6067"/>
    <w:rsid w:val="002F6283"/>
    <w:rsid w:val="002F64D3"/>
    <w:rsid w:val="002F6D68"/>
    <w:rsid w:val="002F7140"/>
    <w:rsid w:val="002F7A16"/>
    <w:rsid w:val="002F7CB4"/>
    <w:rsid w:val="002F7F46"/>
    <w:rsid w:val="00300C41"/>
    <w:rsid w:val="00300C4D"/>
    <w:rsid w:val="00301002"/>
    <w:rsid w:val="003017E6"/>
    <w:rsid w:val="00301EF0"/>
    <w:rsid w:val="00302118"/>
    <w:rsid w:val="0030230C"/>
    <w:rsid w:val="003025A4"/>
    <w:rsid w:val="00302859"/>
    <w:rsid w:val="003029A1"/>
    <w:rsid w:val="00302C1E"/>
    <w:rsid w:val="00302D8C"/>
    <w:rsid w:val="00303489"/>
    <w:rsid w:val="003038E2"/>
    <w:rsid w:val="00303DA3"/>
    <w:rsid w:val="00303DD5"/>
    <w:rsid w:val="00304155"/>
    <w:rsid w:val="003046E7"/>
    <w:rsid w:val="00304B42"/>
    <w:rsid w:val="00304BC8"/>
    <w:rsid w:val="00304E2D"/>
    <w:rsid w:val="00304FDC"/>
    <w:rsid w:val="00305202"/>
    <w:rsid w:val="00305305"/>
    <w:rsid w:val="003057A7"/>
    <w:rsid w:val="00305A17"/>
    <w:rsid w:val="00305CE4"/>
    <w:rsid w:val="00305DD8"/>
    <w:rsid w:val="00305E9C"/>
    <w:rsid w:val="0030620C"/>
    <w:rsid w:val="0030663F"/>
    <w:rsid w:val="0030664A"/>
    <w:rsid w:val="00306995"/>
    <w:rsid w:val="00306997"/>
    <w:rsid w:val="003078D3"/>
    <w:rsid w:val="00310057"/>
    <w:rsid w:val="00311244"/>
    <w:rsid w:val="003119F2"/>
    <w:rsid w:val="00311AD0"/>
    <w:rsid w:val="00311AEF"/>
    <w:rsid w:val="00311B07"/>
    <w:rsid w:val="00311F3A"/>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072E"/>
    <w:rsid w:val="00321009"/>
    <w:rsid w:val="00321187"/>
    <w:rsid w:val="003213C1"/>
    <w:rsid w:val="00321AB6"/>
    <w:rsid w:val="00321D6C"/>
    <w:rsid w:val="00321F0E"/>
    <w:rsid w:val="00321F56"/>
    <w:rsid w:val="0032235F"/>
    <w:rsid w:val="0032240B"/>
    <w:rsid w:val="00322B8A"/>
    <w:rsid w:val="00322E92"/>
    <w:rsid w:val="00323739"/>
    <w:rsid w:val="00323922"/>
    <w:rsid w:val="00324071"/>
    <w:rsid w:val="00324376"/>
    <w:rsid w:val="00324635"/>
    <w:rsid w:val="00324EAB"/>
    <w:rsid w:val="0032548B"/>
    <w:rsid w:val="00326250"/>
    <w:rsid w:val="003264BA"/>
    <w:rsid w:val="00326894"/>
    <w:rsid w:val="003270C1"/>
    <w:rsid w:val="003274A1"/>
    <w:rsid w:val="00327583"/>
    <w:rsid w:val="003275BB"/>
    <w:rsid w:val="00327CFA"/>
    <w:rsid w:val="00330003"/>
    <w:rsid w:val="003307A2"/>
    <w:rsid w:val="003309A0"/>
    <w:rsid w:val="00330F6E"/>
    <w:rsid w:val="00331DBA"/>
    <w:rsid w:val="00332496"/>
    <w:rsid w:val="00332A83"/>
    <w:rsid w:val="00332E73"/>
    <w:rsid w:val="003330BF"/>
    <w:rsid w:val="00333107"/>
    <w:rsid w:val="00333349"/>
    <w:rsid w:val="00333701"/>
    <w:rsid w:val="00334645"/>
    <w:rsid w:val="00334832"/>
    <w:rsid w:val="0033514C"/>
    <w:rsid w:val="00335414"/>
    <w:rsid w:val="00335BD2"/>
    <w:rsid w:val="00335E5B"/>
    <w:rsid w:val="0033619A"/>
    <w:rsid w:val="00336235"/>
    <w:rsid w:val="00336A6D"/>
    <w:rsid w:val="00336E85"/>
    <w:rsid w:val="00337956"/>
    <w:rsid w:val="00337E5E"/>
    <w:rsid w:val="00337EC4"/>
    <w:rsid w:val="003405C7"/>
    <w:rsid w:val="00340EF9"/>
    <w:rsid w:val="00340F89"/>
    <w:rsid w:val="00341138"/>
    <w:rsid w:val="0034118C"/>
    <w:rsid w:val="00341387"/>
    <w:rsid w:val="0034146C"/>
    <w:rsid w:val="003414EE"/>
    <w:rsid w:val="00341D28"/>
    <w:rsid w:val="003427D7"/>
    <w:rsid w:val="00342A9B"/>
    <w:rsid w:val="00342F2D"/>
    <w:rsid w:val="003433CB"/>
    <w:rsid w:val="003435B6"/>
    <w:rsid w:val="00343A74"/>
    <w:rsid w:val="00343B68"/>
    <w:rsid w:val="00345036"/>
    <w:rsid w:val="0034511B"/>
    <w:rsid w:val="003454C2"/>
    <w:rsid w:val="00346DE2"/>
    <w:rsid w:val="003474A8"/>
    <w:rsid w:val="00347560"/>
    <w:rsid w:val="00347A62"/>
    <w:rsid w:val="00347CD9"/>
    <w:rsid w:val="003508FF"/>
    <w:rsid w:val="00350E15"/>
    <w:rsid w:val="003516ED"/>
    <w:rsid w:val="003519FE"/>
    <w:rsid w:val="00351C25"/>
    <w:rsid w:val="0035209C"/>
    <w:rsid w:val="00352E9A"/>
    <w:rsid w:val="0035343D"/>
    <w:rsid w:val="00353A42"/>
    <w:rsid w:val="00353F93"/>
    <w:rsid w:val="0035408A"/>
    <w:rsid w:val="0035414A"/>
    <w:rsid w:val="00354BDE"/>
    <w:rsid w:val="003554B2"/>
    <w:rsid w:val="003559F7"/>
    <w:rsid w:val="0035616C"/>
    <w:rsid w:val="003564ED"/>
    <w:rsid w:val="00357503"/>
    <w:rsid w:val="0036083B"/>
    <w:rsid w:val="0036150C"/>
    <w:rsid w:val="0036159B"/>
    <w:rsid w:val="003617DC"/>
    <w:rsid w:val="00361B22"/>
    <w:rsid w:val="00361F2E"/>
    <w:rsid w:val="00361F61"/>
    <w:rsid w:val="00362F06"/>
    <w:rsid w:val="00362FD1"/>
    <w:rsid w:val="003638EF"/>
    <w:rsid w:val="00363AE4"/>
    <w:rsid w:val="00363F32"/>
    <w:rsid w:val="00365263"/>
    <w:rsid w:val="00366687"/>
    <w:rsid w:val="00366855"/>
    <w:rsid w:val="00366ADC"/>
    <w:rsid w:val="00366D5F"/>
    <w:rsid w:val="00366EC9"/>
    <w:rsid w:val="003675EF"/>
    <w:rsid w:val="00367773"/>
    <w:rsid w:val="00367804"/>
    <w:rsid w:val="00367D13"/>
    <w:rsid w:val="00367F82"/>
    <w:rsid w:val="0037071E"/>
    <w:rsid w:val="0037107A"/>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368"/>
    <w:rsid w:val="00381D17"/>
    <w:rsid w:val="00382190"/>
    <w:rsid w:val="0038255F"/>
    <w:rsid w:val="00382646"/>
    <w:rsid w:val="00382BEE"/>
    <w:rsid w:val="00383214"/>
    <w:rsid w:val="0038338A"/>
    <w:rsid w:val="0038350F"/>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15B"/>
    <w:rsid w:val="00390526"/>
    <w:rsid w:val="00391913"/>
    <w:rsid w:val="00391941"/>
    <w:rsid w:val="00391F2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4C6"/>
    <w:rsid w:val="003A6F82"/>
    <w:rsid w:val="003B0603"/>
    <w:rsid w:val="003B0628"/>
    <w:rsid w:val="003B0BBE"/>
    <w:rsid w:val="003B0E46"/>
    <w:rsid w:val="003B0F0A"/>
    <w:rsid w:val="003B1349"/>
    <w:rsid w:val="003B200F"/>
    <w:rsid w:val="003B23AE"/>
    <w:rsid w:val="003B27F2"/>
    <w:rsid w:val="003B2ADA"/>
    <w:rsid w:val="003B2C80"/>
    <w:rsid w:val="003B3267"/>
    <w:rsid w:val="003B3EEF"/>
    <w:rsid w:val="003B4040"/>
    <w:rsid w:val="003B42DA"/>
    <w:rsid w:val="003B4570"/>
    <w:rsid w:val="003B5514"/>
    <w:rsid w:val="003B5804"/>
    <w:rsid w:val="003B5DD6"/>
    <w:rsid w:val="003B648B"/>
    <w:rsid w:val="003B6AC5"/>
    <w:rsid w:val="003B6D8B"/>
    <w:rsid w:val="003B71A3"/>
    <w:rsid w:val="003B7E91"/>
    <w:rsid w:val="003B7F94"/>
    <w:rsid w:val="003C10C2"/>
    <w:rsid w:val="003C134A"/>
    <w:rsid w:val="003C17C8"/>
    <w:rsid w:val="003C1DC8"/>
    <w:rsid w:val="003C1E22"/>
    <w:rsid w:val="003C2944"/>
    <w:rsid w:val="003C32E8"/>
    <w:rsid w:val="003C3582"/>
    <w:rsid w:val="003C374D"/>
    <w:rsid w:val="003C410A"/>
    <w:rsid w:val="003C47C1"/>
    <w:rsid w:val="003C5259"/>
    <w:rsid w:val="003C52B1"/>
    <w:rsid w:val="003C60C9"/>
    <w:rsid w:val="003C67B6"/>
    <w:rsid w:val="003C73F2"/>
    <w:rsid w:val="003C7664"/>
    <w:rsid w:val="003C76AC"/>
    <w:rsid w:val="003C786C"/>
    <w:rsid w:val="003C7A42"/>
    <w:rsid w:val="003D05A9"/>
    <w:rsid w:val="003D0665"/>
    <w:rsid w:val="003D0A5F"/>
    <w:rsid w:val="003D0BA4"/>
    <w:rsid w:val="003D0C68"/>
    <w:rsid w:val="003D12DC"/>
    <w:rsid w:val="003D1F68"/>
    <w:rsid w:val="003D1FD1"/>
    <w:rsid w:val="003D208E"/>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8FD"/>
    <w:rsid w:val="003E2D50"/>
    <w:rsid w:val="003E348B"/>
    <w:rsid w:val="003E3811"/>
    <w:rsid w:val="003E38E0"/>
    <w:rsid w:val="003E3AC3"/>
    <w:rsid w:val="003E3CBD"/>
    <w:rsid w:val="003E3DF4"/>
    <w:rsid w:val="003E4184"/>
    <w:rsid w:val="003E47D3"/>
    <w:rsid w:val="003E49C9"/>
    <w:rsid w:val="003E4FCE"/>
    <w:rsid w:val="003E5424"/>
    <w:rsid w:val="003E57EA"/>
    <w:rsid w:val="003E5B05"/>
    <w:rsid w:val="003E5C24"/>
    <w:rsid w:val="003E5C2F"/>
    <w:rsid w:val="003E617A"/>
    <w:rsid w:val="003E76D6"/>
    <w:rsid w:val="003F020E"/>
    <w:rsid w:val="003F0A0A"/>
    <w:rsid w:val="003F15EE"/>
    <w:rsid w:val="003F1638"/>
    <w:rsid w:val="003F267A"/>
    <w:rsid w:val="003F2E1A"/>
    <w:rsid w:val="003F303A"/>
    <w:rsid w:val="003F324C"/>
    <w:rsid w:val="003F39F9"/>
    <w:rsid w:val="003F3ADB"/>
    <w:rsid w:val="003F482B"/>
    <w:rsid w:val="003F4E1C"/>
    <w:rsid w:val="003F5621"/>
    <w:rsid w:val="003F628B"/>
    <w:rsid w:val="003F6620"/>
    <w:rsid w:val="003F67BF"/>
    <w:rsid w:val="003F6B75"/>
    <w:rsid w:val="003F6C8B"/>
    <w:rsid w:val="003F7521"/>
    <w:rsid w:val="00400137"/>
    <w:rsid w:val="00400AD0"/>
    <w:rsid w:val="00400ECC"/>
    <w:rsid w:val="00401152"/>
    <w:rsid w:val="00401C05"/>
    <w:rsid w:val="00402422"/>
    <w:rsid w:val="00402462"/>
    <w:rsid w:val="00402807"/>
    <w:rsid w:val="00403316"/>
    <w:rsid w:val="00403DAC"/>
    <w:rsid w:val="00403DD3"/>
    <w:rsid w:val="00405574"/>
    <w:rsid w:val="00405664"/>
    <w:rsid w:val="00405A4D"/>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793"/>
    <w:rsid w:val="00412A47"/>
    <w:rsid w:val="00412C20"/>
    <w:rsid w:val="00412CA2"/>
    <w:rsid w:val="0041315A"/>
    <w:rsid w:val="00413C7D"/>
    <w:rsid w:val="004146E5"/>
    <w:rsid w:val="00414E4F"/>
    <w:rsid w:val="0041519B"/>
    <w:rsid w:val="00415213"/>
    <w:rsid w:val="00415744"/>
    <w:rsid w:val="00415C40"/>
    <w:rsid w:val="00415CD3"/>
    <w:rsid w:val="00416985"/>
    <w:rsid w:val="00417861"/>
    <w:rsid w:val="0042007F"/>
    <w:rsid w:val="0042019D"/>
    <w:rsid w:val="0042043C"/>
    <w:rsid w:val="0042125A"/>
    <w:rsid w:val="00421A19"/>
    <w:rsid w:val="0042272E"/>
    <w:rsid w:val="00422B9C"/>
    <w:rsid w:val="00422F8D"/>
    <w:rsid w:val="00423A8A"/>
    <w:rsid w:val="0042406C"/>
    <w:rsid w:val="0042442C"/>
    <w:rsid w:val="00424CD2"/>
    <w:rsid w:val="00424FC6"/>
    <w:rsid w:val="00425A69"/>
    <w:rsid w:val="00425B92"/>
    <w:rsid w:val="00425FB3"/>
    <w:rsid w:val="00426814"/>
    <w:rsid w:val="00427503"/>
    <w:rsid w:val="004275A3"/>
    <w:rsid w:val="00427B27"/>
    <w:rsid w:val="00427C0D"/>
    <w:rsid w:val="0043035E"/>
    <w:rsid w:val="004304A1"/>
    <w:rsid w:val="00430B1F"/>
    <w:rsid w:val="00430CF8"/>
    <w:rsid w:val="00431332"/>
    <w:rsid w:val="00431C3B"/>
    <w:rsid w:val="0043215F"/>
    <w:rsid w:val="00432651"/>
    <w:rsid w:val="00432ACC"/>
    <w:rsid w:val="00432E83"/>
    <w:rsid w:val="00432F74"/>
    <w:rsid w:val="004332E3"/>
    <w:rsid w:val="004336E2"/>
    <w:rsid w:val="00433764"/>
    <w:rsid w:val="00433D0F"/>
    <w:rsid w:val="0043456F"/>
    <w:rsid w:val="004346AD"/>
    <w:rsid w:val="004346CB"/>
    <w:rsid w:val="00435A53"/>
    <w:rsid w:val="00435A67"/>
    <w:rsid w:val="00435E43"/>
    <w:rsid w:val="0043637C"/>
    <w:rsid w:val="00436DF4"/>
    <w:rsid w:val="004370B1"/>
    <w:rsid w:val="00437173"/>
    <w:rsid w:val="004373E1"/>
    <w:rsid w:val="004377AB"/>
    <w:rsid w:val="004404E8"/>
    <w:rsid w:val="00440D3E"/>
    <w:rsid w:val="00440EAF"/>
    <w:rsid w:val="004410A6"/>
    <w:rsid w:val="004412D1"/>
    <w:rsid w:val="004412EA"/>
    <w:rsid w:val="00441605"/>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4E7C"/>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40C"/>
    <w:rsid w:val="0045630B"/>
    <w:rsid w:val="00456641"/>
    <w:rsid w:val="00456F78"/>
    <w:rsid w:val="004571E2"/>
    <w:rsid w:val="00457393"/>
    <w:rsid w:val="0045747E"/>
    <w:rsid w:val="0046007B"/>
    <w:rsid w:val="00460389"/>
    <w:rsid w:val="00460555"/>
    <w:rsid w:val="004605F1"/>
    <w:rsid w:val="00460642"/>
    <w:rsid w:val="0046082A"/>
    <w:rsid w:val="00460A0B"/>
    <w:rsid w:val="004621D3"/>
    <w:rsid w:val="0046221C"/>
    <w:rsid w:val="004626D1"/>
    <w:rsid w:val="00462AEF"/>
    <w:rsid w:val="00463076"/>
    <w:rsid w:val="00463170"/>
    <w:rsid w:val="00464979"/>
    <w:rsid w:val="0046587D"/>
    <w:rsid w:val="004664D7"/>
    <w:rsid w:val="00466D38"/>
    <w:rsid w:val="0046745E"/>
    <w:rsid w:val="00467907"/>
    <w:rsid w:val="00470B03"/>
    <w:rsid w:val="004719B2"/>
    <w:rsid w:val="00471BF2"/>
    <w:rsid w:val="00472396"/>
    <w:rsid w:val="0047275B"/>
    <w:rsid w:val="00472C91"/>
    <w:rsid w:val="00473A9B"/>
    <w:rsid w:val="00473E5E"/>
    <w:rsid w:val="00474557"/>
    <w:rsid w:val="00475416"/>
    <w:rsid w:val="0047547D"/>
    <w:rsid w:val="00475B01"/>
    <w:rsid w:val="00475B0A"/>
    <w:rsid w:val="00475CA4"/>
    <w:rsid w:val="0047600C"/>
    <w:rsid w:val="004764D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4935"/>
    <w:rsid w:val="00485080"/>
    <w:rsid w:val="00485B73"/>
    <w:rsid w:val="00485C2A"/>
    <w:rsid w:val="00485D3C"/>
    <w:rsid w:val="00485DD0"/>
    <w:rsid w:val="004861B5"/>
    <w:rsid w:val="00486299"/>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1B5"/>
    <w:rsid w:val="00494CE0"/>
    <w:rsid w:val="00495181"/>
    <w:rsid w:val="004951F9"/>
    <w:rsid w:val="004956A0"/>
    <w:rsid w:val="00495A34"/>
    <w:rsid w:val="004962BA"/>
    <w:rsid w:val="004965C8"/>
    <w:rsid w:val="00496D4E"/>
    <w:rsid w:val="00497213"/>
    <w:rsid w:val="00497355"/>
    <w:rsid w:val="0049763E"/>
    <w:rsid w:val="004978AD"/>
    <w:rsid w:val="00497A1B"/>
    <w:rsid w:val="004A0094"/>
    <w:rsid w:val="004A04A8"/>
    <w:rsid w:val="004A152E"/>
    <w:rsid w:val="004A16D8"/>
    <w:rsid w:val="004A1BD5"/>
    <w:rsid w:val="004A1CA7"/>
    <w:rsid w:val="004A2037"/>
    <w:rsid w:val="004A21B4"/>
    <w:rsid w:val="004A328F"/>
    <w:rsid w:val="004A359B"/>
    <w:rsid w:val="004A3B72"/>
    <w:rsid w:val="004A3FD5"/>
    <w:rsid w:val="004A41D7"/>
    <w:rsid w:val="004A4373"/>
    <w:rsid w:val="004A467E"/>
    <w:rsid w:val="004A4942"/>
    <w:rsid w:val="004A4E58"/>
    <w:rsid w:val="004A5194"/>
    <w:rsid w:val="004A563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626"/>
    <w:rsid w:val="004B2793"/>
    <w:rsid w:val="004B31A1"/>
    <w:rsid w:val="004B338F"/>
    <w:rsid w:val="004B339C"/>
    <w:rsid w:val="004B36E1"/>
    <w:rsid w:val="004B4033"/>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3795"/>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ACE"/>
    <w:rsid w:val="004D4D7F"/>
    <w:rsid w:val="004D4D97"/>
    <w:rsid w:val="004D4FA5"/>
    <w:rsid w:val="004D517E"/>
    <w:rsid w:val="004D5190"/>
    <w:rsid w:val="004D51C5"/>
    <w:rsid w:val="004D55FF"/>
    <w:rsid w:val="004D5C58"/>
    <w:rsid w:val="004D5C61"/>
    <w:rsid w:val="004D6ECE"/>
    <w:rsid w:val="004D731B"/>
    <w:rsid w:val="004E07B7"/>
    <w:rsid w:val="004E0C7D"/>
    <w:rsid w:val="004E0D38"/>
    <w:rsid w:val="004E19B0"/>
    <w:rsid w:val="004E1A93"/>
    <w:rsid w:val="004E1D64"/>
    <w:rsid w:val="004E1FB3"/>
    <w:rsid w:val="004E22BF"/>
    <w:rsid w:val="004E271F"/>
    <w:rsid w:val="004E2911"/>
    <w:rsid w:val="004E2A82"/>
    <w:rsid w:val="004E2AAE"/>
    <w:rsid w:val="004E3115"/>
    <w:rsid w:val="004E3961"/>
    <w:rsid w:val="004E3BE4"/>
    <w:rsid w:val="004E45D7"/>
    <w:rsid w:val="004E507F"/>
    <w:rsid w:val="004E55A6"/>
    <w:rsid w:val="004E5C10"/>
    <w:rsid w:val="004E5D0A"/>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F40"/>
    <w:rsid w:val="005010CF"/>
    <w:rsid w:val="00501728"/>
    <w:rsid w:val="00501B3C"/>
    <w:rsid w:val="00501D32"/>
    <w:rsid w:val="00501EE7"/>
    <w:rsid w:val="00501EEA"/>
    <w:rsid w:val="00501FB2"/>
    <w:rsid w:val="0050219E"/>
    <w:rsid w:val="005026BE"/>
    <w:rsid w:val="005029CE"/>
    <w:rsid w:val="00502A0C"/>
    <w:rsid w:val="005031D6"/>
    <w:rsid w:val="00503515"/>
    <w:rsid w:val="0050474F"/>
    <w:rsid w:val="00505349"/>
    <w:rsid w:val="0050633D"/>
    <w:rsid w:val="00506A0A"/>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927"/>
    <w:rsid w:val="00521B53"/>
    <w:rsid w:val="00521C55"/>
    <w:rsid w:val="00521D65"/>
    <w:rsid w:val="005221F2"/>
    <w:rsid w:val="00522589"/>
    <w:rsid w:val="005226D7"/>
    <w:rsid w:val="00522A14"/>
    <w:rsid w:val="00522B91"/>
    <w:rsid w:val="00522ECB"/>
    <w:rsid w:val="00522EDE"/>
    <w:rsid w:val="00523351"/>
    <w:rsid w:val="005233AE"/>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30CB"/>
    <w:rsid w:val="00533E27"/>
    <w:rsid w:val="00534139"/>
    <w:rsid w:val="00534AC8"/>
    <w:rsid w:val="00534E72"/>
    <w:rsid w:val="0053521F"/>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81E"/>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95A"/>
    <w:rsid w:val="00575CE5"/>
    <w:rsid w:val="00575CEA"/>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114"/>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2EE8"/>
    <w:rsid w:val="005931C4"/>
    <w:rsid w:val="00593306"/>
    <w:rsid w:val="005936E3"/>
    <w:rsid w:val="00593B45"/>
    <w:rsid w:val="005942A3"/>
    <w:rsid w:val="005945E7"/>
    <w:rsid w:val="0059460E"/>
    <w:rsid w:val="0059466C"/>
    <w:rsid w:val="005954B4"/>
    <w:rsid w:val="005955A4"/>
    <w:rsid w:val="0059674D"/>
    <w:rsid w:val="00596782"/>
    <w:rsid w:val="005969C1"/>
    <w:rsid w:val="005972E3"/>
    <w:rsid w:val="00597955"/>
    <w:rsid w:val="005A0488"/>
    <w:rsid w:val="005A052D"/>
    <w:rsid w:val="005A0538"/>
    <w:rsid w:val="005A06E8"/>
    <w:rsid w:val="005A11CE"/>
    <w:rsid w:val="005A2CA6"/>
    <w:rsid w:val="005A2E83"/>
    <w:rsid w:val="005A348D"/>
    <w:rsid w:val="005A3669"/>
    <w:rsid w:val="005A369A"/>
    <w:rsid w:val="005A3C00"/>
    <w:rsid w:val="005A439B"/>
    <w:rsid w:val="005A4702"/>
    <w:rsid w:val="005A4B50"/>
    <w:rsid w:val="005A579B"/>
    <w:rsid w:val="005A59BE"/>
    <w:rsid w:val="005A5D11"/>
    <w:rsid w:val="005A658E"/>
    <w:rsid w:val="005A7F64"/>
    <w:rsid w:val="005B020C"/>
    <w:rsid w:val="005B04CB"/>
    <w:rsid w:val="005B0596"/>
    <w:rsid w:val="005B1285"/>
    <w:rsid w:val="005B147B"/>
    <w:rsid w:val="005B242F"/>
    <w:rsid w:val="005B2B57"/>
    <w:rsid w:val="005B2C1B"/>
    <w:rsid w:val="005B30A0"/>
    <w:rsid w:val="005B3379"/>
    <w:rsid w:val="005B37CC"/>
    <w:rsid w:val="005B4041"/>
    <w:rsid w:val="005B4190"/>
    <w:rsid w:val="005B532C"/>
    <w:rsid w:val="005B644D"/>
    <w:rsid w:val="005B756C"/>
    <w:rsid w:val="005B7C97"/>
    <w:rsid w:val="005B7DEA"/>
    <w:rsid w:val="005C0019"/>
    <w:rsid w:val="005C05F9"/>
    <w:rsid w:val="005C0840"/>
    <w:rsid w:val="005C1BE8"/>
    <w:rsid w:val="005C24A6"/>
    <w:rsid w:val="005C24D3"/>
    <w:rsid w:val="005C2A6C"/>
    <w:rsid w:val="005C3276"/>
    <w:rsid w:val="005C39C2"/>
    <w:rsid w:val="005C3A49"/>
    <w:rsid w:val="005C3B75"/>
    <w:rsid w:val="005C3F2F"/>
    <w:rsid w:val="005C43D8"/>
    <w:rsid w:val="005C496D"/>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0C6A"/>
    <w:rsid w:val="005D2BD5"/>
    <w:rsid w:val="005D2BE8"/>
    <w:rsid w:val="005D2D60"/>
    <w:rsid w:val="005D38C3"/>
    <w:rsid w:val="005D3DC9"/>
    <w:rsid w:val="005D40DA"/>
    <w:rsid w:val="005D47E9"/>
    <w:rsid w:val="005D5632"/>
    <w:rsid w:val="005D5A19"/>
    <w:rsid w:val="005D5A31"/>
    <w:rsid w:val="005D5A5F"/>
    <w:rsid w:val="005D5B3F"/>
    <w:rsid w:val="005D5E9C"/>
    <w:rsid w:val="005D64B3"/>
    <w:rsid w:val="005D6C71"/>
    <w:rsid w:val="005D6DCC"/>
    <w:rsid w:val="005D6F13"/>
    <w:rsid w:val="005D6FA4"/>
    <w:rsid w:val="005D7033"/>
    <w:rsid w:val="005D72C4"/>
    <w:rsid w:val="005D7B54"/>
    <w:rsid w:val="005D7D7B"/>
    <w:rsid w:val="005E04F3"/>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502"/>
    <w:rsid w:val="005E4EE0"/>
    <w:rsid w:val="005E5C5B"/>
    <w:rsid w:val="005E5DA3"/>
    <w:rsid w:val="005E609E"/>
    <w:rsid w:val="005E63A3"/>
    <w:rsid w:val="005E728C"/>
    <w:rsid w:val="005E748C"/>
    <w:rsid w:val="005E7868"/>
    <w:rsid w:val="005F06A9"/>
    <w:rsid w:val="005F06E4"/>
    <w:rsid w:val="005F0A7A"/>
    <w:rsid w:val="005F12FB"/>
    <w:rsid w:val="005F1AA3"/>
    <w:rsid w:val="005F1D64"/>
    <w:rsid w:val="005F237B"/>
    <w:rsid w:val="005F237E"/>
    <w:rsid w:val="005F24FA"/>
    <w:rsid w:val="005F26F8"/>
    <w:rsid w:val="005F39C7"/>
    <w:rsid w:val="005F4A95"/>
    <w:rsid w:val="005F591A"/>
    <w:rsid w:val="005F5E07"/>
    <w:rsid w:val="005F6529"/>
    <w:rsid w:val="005F69C9"/>
    <w:rsid w:val="005F7A2F"/>
    <w:rsid w:val="005F7D8A"/>
    <w:rsid w:val="005F7FEC"/>
    <w:rsid w:val="0060032A"/>
    <w:rsid w:val="00600CD3"/>
    <w:rsid w:val="0060105F"/>
    <w:rsid w:val="006026BC"/>
    <w:rsid w:val="006028D9"/>
    <w:rsid w:val="00602B34"/>
    <w:rsid w:val="00602C0E"/>
    <w:rsid w:val="00602C4D"/>
    <w:rsid w:val="00602C5C"/>
    <w:rsid w:val="00603582"/>
    <w:rsid w:val="006036D8"/>
    <w:rsid w:val="00603874"/>
    <w:rsid w:val="00603D58"/>
    <w:rsid w:val="006041B4"/>
    <w:rsid w:val="00605934"/>
    <w:rsid w:val="00605DAB"/>
    <w:rsid w:val="00605F05"/>
    <w:rsid w:val="0060614F"/>
    <w:rsid w:val="00606513"/>
    <w:rsid w:val="006067A6"/>
    <w:rsid w:val="00606A90"/>
    <w:rsid w:val="00607200"/>
    <w:rsid w:val="00607F4F"/>
    <w:rsid w:val="00607FFE"/>
    <w:rsid w:val="0061034D"/>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714"/>
    <w:rsid w:val="00615C58"/>
    <w:rsid w:val="006165B4"/>
    <w:rsid w:val="00616610"/>
    <w:rsid w:val="00616855"/>
    <w:rsid w:val="0061706B"/>
    <w:rsid w:val="00617479"/>
    <w:rsid w:val="00617696"/>
    <w:rsid w:val="00617880"/>
    <w:rsid w:val="0061791E"/>
    <w:rsid w:val="00617B26"/>
    <w:rsid w:val="0062009B"/>
    <w:rsid w:val="00620451"/>
    <w:rsid w:val="00620C00"/>
    <w:rsid w:val="00621036"/>
    <w:rsid w:val="0062104A"/>
    <w:rsid w:val="00621267"/>
    <w:rsid w:val="00621339"/>
    <w:rsid w:val="006213D1"/>
    <w:rsid w:val="006214F2"/>
    <w:rsid w:val="00621831"/>
    <w:rsid w:val="00621979"/>
    <w:rsid w:val="00621B1E"/>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CD6"/>
    <w:rsid w:val="00630F40"/>
    <w:rsid w:val="006317AE"/>
    <w:rsid w:val="00631A7D"/>
    <w:rsid w:val="00631C78"/>
    <w:rsid w:val="00631C97"/>
    <w:rsid w:val="0063210D"/>
    <w:rsid w:val="00632152"/>
    <w:rsid w:val="006327EA"/>
    <w:rsid w:val="00632ED7"/>
    <w:rsid w:val="00634289"/>
    <w:rsid w:val="00634746"/>
    <w:rsid w:val="00635269"/>
    <w:rsid w:val="00635286"/>
    <w:rsid w:val="00635F89"/>
    <w:rsid w:val="006363BC"/>
    <w:rsid w:val="00636E48"/>
    <w:rsid w:val="006374F7"/>
    <w:rsid w:val="00637814"/>
    <w:rsid w:val="00637834"/>
    <w:rsid w:val="00637CF3"/>
    <w:rsid w:val="006400E3"/>
    <w:rsid w:val="0064034D"/>
    <w:rsid w:val="006410AC"/>
    <w:rsid w:val="00641CEF"/>
    <w:rsid w:val="00642EA2"/>
    <w:rsid w:val="00642FEA"/>
    <w:rsid w:val="00643447"/>
    <w:rsid w:val="006435DE"/>
    <w:rsid w:val="006447D3"/>
    <w:rsid w:val="00644C6A"/>
    <w:rsid w:val="00644C6C"/>
    <w:rsid w:val="00644EB9"/>
    <w:rsid w:val="006457DC"/>
    <w:rsid w:val="00646456"/>
    <w:rsid w:val="006465B1"/>
    <w:rsid w:val="00646930"/>
    <w:rsid w:val="00646C07"/>
    <w:rsid w:val="0064781C"/>
    <w:rsid w:val="0065006A"/>
    <w:rsid w:val="00650E56"/>
    <w:rsid w:val="006514E9"/>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2B81"/>
    <w:rsid w:val="006638F2"/>
    <w:rsid w:val="00663DB8"/>
    <w:rsid w:val="0066461E"/>
    <w:rsid w:val="006650FA"/>
    <w:rsid w:val="0066520C"/>
    <w:rsid w:val="00665E39"/>
    <w:rsid w:val="00666036"/>
    <w:rsid w:val="00666056"/>
    <w:rsid w:val="0066619A"/>
    <w:rsid w:val="0066629C"/>
    <w:rsid w:val="0066641B"/>
    <w:rsid w:val="0066656F"/>
    <w:rsid w:val="00666643"/>
    <w:rsid w:val="00666B6A"/>
    <w:rsid w:val="00667B70"/>
    <w:rsid w:val="00667DF1"/>
    <w:rsid w:val="0067046A"/>
    <w:rsid w:val="00670F34"/>
    <w:rsid w:val="00670FDA"/>
    <w:rsid w:val="0067122D"/>
    <w:rsid w:val="00671377"/>
    <w:rsid w:val="006714A9"/>
    <w:rsid w:val="00671CB2"/>
    <w:rsid w:val="00671F03"/>
    <w:rsid w:val="0067222D"/>
    <w:rsid w:val="0067241B"/>
    <w:rsid w:val="00672506"/>
    <w:rsid w:val="0067334E"/>
    <w:rsid w:val="00673469"/>
    <w:rsid w:val="00674562"/>
    <w:rsid w:val="00674EBE"/>
    <w:rsid w:val="00675639"/>
    <w:rsid w:val="00675DCB"/>
    <w:rsid w:val="00676104"/>
    <w:rsid w:val="00676324"/>
    <w:rsid w:val="0067665C"/>
    <w:rsid w:val="00676F01"/>
    <w:rsid w:val="00676F8B"/>
    <w:rsid w:val="00677DBD"/>
    <w:rsid w:val="00680571"/>
    <w:rsid w:val="006807A9"/>
    <w:rsid w:val="00680C17"/>
    <w:rsid w:val="00680E24"/>
    <w:rsid w:val="006813EF"/>
    <w:rsid w:val="00681C79"/>
    <w:rsid w:val="00681E2D"/>
    <w:rsid w:val="00682354"/>
    <w:rsid w:val="00682365"/>
    <w:rsid w:val="006828B9"/>
    <w:rsid w:val="00682E86"/>
    <w:rsid w:val="006831CB"/>
    <w:rsid w:val="006839EE"/>
    <w:rsid w:val="00683AD2"/>
    <w:rsid w:val="00683CA0"/>
    <w:rsid w:val="0068427C"/>
    <w:rsid w:val="00684344"/>
    <w:rsid w:val="00684899"/>
    <w:rsid w:val="00684DB1"/>
    <w:rsid w:val="00685272"/>
    <w:rsid w:val="00685523"/>
    <w:rsid w:val="0068601B"/>
    <w:rsid w:val="00686619"/>
    <w:rsid w:val="00686C49"/>
    <w:rsid w:val="00686D67"/>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87E"/>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734"/>
    <w:rsid w:val="006A5445"/>
    <w:rsid w:val="006A57AB"/>
    <w:rsid w:val="006A5A80"/>
    <w:rsid w:val="006A6401"/>
    <w:rsid w:val="006A6483"/>
    <w:rsid w:val="006A689A"/>
    <w:rsid w:val="006A7B79"/>
    <w:rsid w:val="006A7BFE"/>
    <w:rsid w:val="006A7DBD"/>
    <w:rsid w:val="006B0A94"/>
    <w:rsid w:val="006B1325"/>
    <w:rsid w:val="006B13B9"/>
    <w:rsid w:val="006B16CE"/>
    <w:rsid w:val="006B1ADB"/>
    <w:rsid w:val="006B1E71"/>
    <w:rsid w:val="006B20D7"/>
    <w:rsid w:val="006B2CA5"/>
    <w:rsid w:val="006B2EFA"/>
    <w:rsid w:val="006B30DB"/>
    <w:rsid w:val="006B36B7"/>
    <w:rsid w:val="006B3A62"/>
    <w:rsid w:val="006B4148"/>
    <w:rsid w:val="006B42E3"/>
    <w:rsid w:val="006B43FB"/>
    <w:rsid w:val="006B4534"/>
    <w:rsid w:val="006B47C5"/>
    <w:rsid w:val="006B4839"/>
    <w:rsid w:val="006B4BC1"/>
    <w:rsid w:val="006B4E20"/>
    <w:rsid w:val="006B517D"/>
    <w:rsid w:val="006B545A"/>
    <w:rsid w:val="006B5701"/>
    <w:rsid w:val="006B5F9E"/>
    <w:rsid w:val="006B6212"/>
    <w:rsid w:val="006B64C9"/>
    <w:rsid w:val="006B6B5B"/>
    <w:rsid w:val="006B6DB6"/>
    <w:rsid w:val="006B765E"/>
    <w:rsid w:val="006C011F"/>
    <w:rsid w:val="006C13CA"/>
    <w:rsid w:val="006C17B5"/>
    <w:rsid w:val="006C1B29"/>
    <w:rsid w:val="006C206E"/>
    <w:rsid w:val="006C2134"/>
    <w:rsid w:val="006C2299"/>
    <w:rsid w:val="006C25DB"/>
    <w:rsid w:val="006C2C10"/>
    <w:rsid w:val="006C2DD0"/>
    <w:rsid w:val="006C3462"/>
    <w:rsid w:val="006C3CAD"/>
    <w:rsid w:val="006C3FD9"/>
    <w:rsid w:val="006C3FE4"/>
    <w:rsid w:val="006C400D"/>
    <w:rsid w:val="006C4511"/>
    <w:rsid w:val="006C595F"/>
    <w:rsid w:val="006C61A0"/>
    <w:rsid w:val="006C61F1"/>
    <w:rsid w:val="006C69D5"/>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E56"/>
    <w:rsid w:val="006E1304"/>
    <w:rsid w:val="006E1AAE"/>
    <w:rsid w:val="006E1C55"/>
    <w:rsid w:val="006E2492"/>
    <w:rsid w:val="006E29A4"/>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0E60"/>
    <w:rsid w:val="006F167D"/>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1BC"/>
    <w:rsid w:val="006F7C5C"/>
    <w:rsid w:val="007002EF"/>
    <w:rsid w:val="00700940"/>
    <w:rsid w:val="00700C1A"/>
    <w:rsid w:val="007012D2"/>
    <w:rsid w:val="00701C6E"/>
    <w:rsid w:val="00701E6A"/>
    <w:rsid w:val="00701FC2"/>
    <w:rsid w:val="007022AE"/>
    <w:rsid w:val="00702631"/>
    <w:rsid w:val="00702900"/>
    <w:rsid w:val="00703269"/>
    <w:rsid w:val="00704025"/>
    <w:rsid w:val="00704265"/>
    <w:rsid w:val="007049EA"/>
    <w:rsid w:val="00704B70"/>
    <w:rsid w:val="007051F4"/>
    <w:rsid w:val="007055B6"/>
    <w:rsid w:val="00705B83"/>
    <w:rsid w:val="00705BEF"/>
    <w:rsid w:val="00705C30"/>
    <w:rsid w:val="0070603A"/>
    <w:rsid w:val="00706782"/>
    <w:rsid w:val="00706FD3"/>
    <w:rsid w:val="007071FB"/>
    <w:rsid w:val="007072B5"/>
    <w:rsid w:val="00707510"/>
    <w:rsid w:val="00707C85"/>
    <w:rsid w:val="00710621"/>
    <w:rsid w:val="00710940"/>
    <w:rsid w:val="007110F1"/>
    <w:rsid w:val="00711482"/>
    <w:rsid w:val="0071166D"/>
    <w:rsid w:val="007118A5"/>
    <w:rsid w:val="00711C2A"/>
    <w:rsid w:val="007123E1"/>
    <w:rsid w:val="007126F1"/>
    <w:rsid w:val="0071281F"/>
    <w:rsid w:val="00712CA9"/>
    <w:rsid w:val="0071305C"/>
    <w:rsid w:val="00713497"/>
    <w:rsid w:val="007136F4"/>
    <w:rsid w:val="00714AA4"/>
    <w:rsid w:val="00714BD1"/>
    <w:rsid w:val="007152F3"/>
    <w:rsid w:val="00716139"/>
    <w:rsid w:val="0071665B"/>
    <w:rsid w:val="00716B7F"/>
    <w:rsid w:val="007175BE"/>
    <w:rsid w:val="007200E0"/>
    <w:rsid w:val="007202A2"/>
    <w:rsid w:val="007206EA"/>
    <w:rsid w:val="00720D4E"/>
    <w:rsid w:val="00720ECA"/>
    <w:rsid w:val="00721995"/>
    <w:rsid w:val="00721A9F"/>
    <w:rsid w:val="0072233A"/>
    <w:rsid w:val="0072291C"/>
    <w:rsid w:val="00722F36"/>
    <w:rsid w:val="00722FA4"/>
    <w:rsid w:val="00723BC7"/>
    <w:rsid w:val="007245CB"/>
    <w:rsid w:val="0072484C"/>
    <w:rsid w:val="007252FA"/>
    <w:rsid w:val="00726C98"/>
    <w:rsid w:val="00726F34"/>
    <w:rsid w:val="0072707E"/>
    <w:rsid w:val="0072723A"/>
    <w:rsid w:val="007276C2"/>
    <w:rsid w:val="0072793A"/>
    <w:rsid w:val="00727FE8"/>
    <w:rsid w:val="007302B0"/>
    <w:rsid w:val="0073092A"/>
    <w:rsid w:val="00730D47"/>
    <w:rsid w:val="00730DD9"/>
    <w:rsid w:val="00731393"/>
    <w:rsid w:val="007316D1"/>
    <w:rsid w:val="00731FF7"/>
    <w:rsid w:val="00732AAF"/>
    <w:rsid w:val="00732EF8"/>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AC"/>
    <w:rsid w:val="00740DBE"/>
    <w:rsid w:val="00740FDE"/>
    <w:rsid w:val="007420AF"/>
    <w:rsid w:val="007421E6"/>
    <w:rsid w:val="00742AE7"/>
    <w:rsid w:val="00742C5F"/>
    <w:rsid w:val="00742EC4"/>
    <w:rsid w:val="0074326F"/>
    <w:rsid w:val="007436B0"/>
    <w:rsid w:val="007439B1"/>
    <w:rsid w:val="00743B85"/>
    <w:rsid w:val="007448D0"/>
    <w:rsid w:val="00744EBC"/>
    <w:rsid w:val="007454AC"/>
    <w:rsid w:val="007459EC"/>
    <w:rsid w:val="00746045"/>
    <w:rsid w:val="007461AA"/>
    <w:rsid w:val="00746795"/>
    <w:rsid w:val="007470A5"/>
    <w:rsid w:val="0074720A"/>
    <w:rsid w:val="007472D8"/>
    <w:rsid w:val="00747657"/>
    <w:rsid w:val="0074784E"/>
    <w:rsid w:val="00747E0C"/>
    <w:rsid w:val="00747FDC"/>
    <w:rsid w:val="007505A5"/>
    <w:rsid w:val="00750BA2"/>
    <w:rsid w:val="00751F23"/>
    <w:rsid w:val="00752728"/>
    <w:rsid w:val="007528CF"/>
    <w:rsid w:val="00752996"/>
    <w:rsid w:val="007535EE"/>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60152"/>
    <w:rsid w:val="007605AE"/>
    <w:rsid w:val="00760956"/>
    <w:rsid w:val="00760A15"/>
    <w:rsid w:val="007611F2"/>
    <w:rsid w:val="00761398"/>
    <w:rsid w:val="00761801"/>
    <w:rsid w:val="0076198F"/>
    <w:rsid w:val="00761AF3"/>
    <w:rsid w:val="00761DE1"/>
    <w:rsid w:val="00762467"/>
    <w:rsid w:val="0076288A"/>
    <w:rsid w:val="0076378F"/>
    <w:rsid w:val="00764B6A"/>
    <w:rsid w:val="00764EBB"/>
    <w:rsid w:val="00765039"/>
    <w:rsid w:val="007656AD"/>
    <w:rsid w:val="00765732"/>
    <w:rsid w:val="00765B2E"/>
    <w:rsid w:val="00765E38"/>
    <w:rsid w:val="00766761"/>
    <w:rsid w:val="00766E48"/>
    <w:rsid w:val="0076706A"/>
    <w:rsid w:val="0076789E"/>
    <w:rsid w:val="00767F84"/>
    <w:rsid w:val="007702BB"/>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C7"/>
    <w:rsid w:val="007803F7"/>
    <w:rsid w:val="00780589"/>
    <w:rsid w:val="00780942"/>
    <w:rsid w:val="007811E7"/>
    <w:rsid w:val="0078141C"/>
    <w:rsid w:val="00781F09"/>
    <w:rsid w:val="00781F37"/>
    <w:rsid w:val="00782E89"/>
    <w:rsid w:val="00783933"/>
    <w:rsid w:val="00783978"/>
    <w:rsid w:val="00783CC9"/>
    <w:rsid w:val="00785401"/>
    <w:rsid w:val="007859F5"/>
    <w:rsid w:val="00785CB2"/>
    <w:rsid w:val="00785D05"/>
    <w:rsid w:val="00785D37"/>
    <w:rsid w:val="00785FCF"/>
    <w:rsid w:val="00786224"/>
    <w:rsid w:val="0078639E"/>
    <w:rsid w:val="007863E8"/>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1583"/>
    <w:rsid w:val="007B1750"/>
    <w:rsid w:val="007B1950"/>
    <w:rsid w:val="007B1AFF"/>
    <w:rsid w:val="007B2724"/>
    <w:rsid w:val="007B28C4"/>
    <w:rsid w:val="007B33F4"/>
    <w:rsid w:val="007B4477"/>
    <w:rsid w:val="007B4B9B"/>
    <w:rsid w:val="007B4BF3"/>
    <w:rsid w:val="007B4D03"/>
    <w:rsid w:val="007B5963"/>
    <w:rsid w:val="007B6367"/>
    <w:rsid w:val="007B6567"/>
    <w:rsid w:val="007B6BEE"/>
    <w:rsid w:val="007B74D9"/>
    <w:rsid w:val="007B767B"/>
    <w:rsid w:val="007B771D"/>
    <w:rsid w:val="007B7B06"/>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3F6"/>
    <w:rsid w:val="007C5411"/>
    <w:rsid w:val="007C546D"/>
    <w:rsid w:val="007C5885"/>
    <w:rsid w:val="007C5DB4"/>
    <w:rsid w:val="007C681F"/>
    <w:rsid w:val="007C683E"/>
    <w:rsid w:val="007C6C80"/>
    <w:rsid w:val="007C74A1"/>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2C6"/>
    <w:rsid w:val="007D3629"/>
    <w:rsid w:val="007D380D"/>
    <w:rsid w:val="007D3C63"/>
    <w:rsid w:val="007D3DCD"/>
    <w:rsid w:val="007D4053"/>
    <w:rsid w:val="007D4669"/>
    <w:rsid w:val="007D4BBE"/>
    <w:rsid w:val="007D4DEF"/>
    <w:rsid w:val="007D52E4"/>
    <w:rsid w:val="007D53F9"/>
    <w:rsid w:val="007D577F"/>
    <w:rsid w:val="007D6E10"/>
    <w:rsid w:val="007D7313"/>
    <w:rsid w:val="007D737F"/>
    <w:rsid w:val="007D74FC"/>
    <w:rsid w:val="007D7D62"/>
    <w:rsid w:val="007D7DB9"/>
    <w:rsid w:val="007E19C8"/>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5F84"/>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736"/>
    <w:rsid w:val="007F78E1"/>
    <w:rsid w:val="00800566"/>
    <w:rsid w:val="00800FB3"/>
    <w:rsid w:val="0080120B"/>
    <w:rsid w:val="00801C7F"/>
    <w:rsid w:val="008023DF"/>
    <w:rsid w:val="00802FCF"/>
    <w:rsid w:val="0080397D"/>
    <w:rsid w:val="0080486C"/>
    <w:rsid w:val="00804A41"/>
    <w:rsid w:val="00804AC5"/>
    <w:rsid w:val="00804EBB"/>
    <w:rsid w:val="00805113"/>
    <w:rsid w:val="008057CE"/>
    <w:rsid w:val="008058AB"/>
    <w:rsid w:val="00805A97"/>
    <w:rsid w:val="008072A1"/>
    <w:rsid w:val="0080740B"/>
    <w:rsid w:val="0081023F"/>
    <w:rsid w:val="008103AC"/>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6E79"/>
    <w:rsid w:val="0081701C"/>
    <w:rsid w:val="008174B3"/>
    <w:rsid w:val="00817581"/>
    <w:rsid w:val="008175CC"/>
    <w:rsid w:val="00817862"/>
    <w:rsid w:val="00817C29"/>
    <w:rsid w:val="00817DBC"/>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30CB3"/>
    <w:rsid w:val="008313D9"/>
    <w:rsid w:val="00832D32"/>
    <w:rsid w:val="0083304E"/>
    <w:rsid w:val="0083306B"/>
    <w:rsid w:val="00833AB7"/>
    <w:rsid w:val="0083413F"/>
    <w:rsid w:val="008343FB"/>
    <w:rsid w:val="00834448"/>
    <w:rsid w:val="008344A1"/>
    <w:rsid w:val="008345A6"/>
    <w:rsid w:val="0083479F"/>
    <w:rsid w:val="00835499"/>
    <w:rsid w:val="00835906"/>
    <w:rsid w:val="00835DC3"/>
    <w:rsid w:val="008363C4"/>
    <w:rsid w:val="00836EC9"/>
    <w:rsid w:val="0083726A"/>
    <w:rsid w:val="008377F5"/>
    <w:rsid w:val="00837F1D"/>
    <w:rsid w:val="00837F5B"/>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4FC"/>
    <w:rsid w:val="00846AAC"/>
    <w:rsid w:val="00847323"/>
    <w:rsid w:val="008474F8"/>
    <w:rsid w:val="008500E2"/>
    <w:rsid w:val="008506E1"/>
    <w:rsid w:val="008510E0"/>
    <w:rsid w:val="00851257"/>
    <w:rsid w:val="00851B5C"/>
    <w:rsid w:val="008523C3"/>
    <w:rsid w:val="008525AC"/>
    <w:rsid w:val="00853716"/>
    <w:rsid w:val="00853F84"/>
    <w:rsid w:val="008554CE"/>
    <w:rsid w:val="00855716"/>
    <w:rsid w:val="00855940"/>
    <w:rsid w:val="008563FE"/>
    <w:rsid w:val="0085640E"/>
    <w:rsid w:val="00856AD2"/>
    <w:rsid w:val="00856CDF"/>
    <w:rsid w:val="00857088"/>
    <w:rsid w:val="008571AD"/>
    <w:rsid w:val="008572D1"/>
    <w:rsid w:val="00857347"/>
    <w:rsid w:val="00857FCF"/>
    <w:rsid w:val="00860AA0"/>
    <w:rsid w:val="0086113C"/>
    <w:rsid w:val="00862D63"/>
    <w:rsid w:val="00862E89"/>
    <w:rsid w:val="00863088"/>
    <w:rsid w:val="00863191"/>
    <w:rsid w:val="008634B2"/>
    <w:rsid w:val="0086410F"/>
    <w:rsid w:val="008643ED"/>
    <w:rsid w:val="00864685"/>
    <w:rsid w:val="0086470E"/>
    <w:rsid w:val="00864F37"/>
    <w:rsid w:val="00865578"/>
    <w:rsid w:val="00865874"/>
    <w:rsid w:val="008667FC"/>
    <w:rsid w:val="00867515"/>
    <w:rsid w:val="00867C25"/>
    <w:rsid w:val="00867DD7"/>
    <w:rsid w:val="00870272"/>
    <w:rsid w:val="008710B7"/>
    <w:rsid w:val="00871750"/>
    <w:rsid w:val="00871EA3"/>
    <w:rsid w:val="00872465"/>
    <w:rsid w:val="008724FC"/>
    <w:rsid w:val="00872CFB"/>
    <w:rsid w:val="00873028"/>
    <w:rsid w:val="00873130"/>
    <w:rsid w:val="00873BC0"/>
    <w:rsid w:val="0087410C"/>
    <w:rsid w:val="00874F99"/>
    <w:rsid w:val="0087519E"/>
    <w:rsid w:val="00875447"/>
    <w:rsid w:val="00875896"/>
    <w:rsid w:val="00875ADC"/>
    <w:rsid w:val="00875FC2"/>
    <w:rsid w:val="008778E1"/>
    <w:rsid w:val="00877A52"/>
    <w:rsid w:val="00877AAE"/>
    <w:rsid w:val="00877B16"/>
    <w:rsid w:val="00880022"/>
    <w:rsid w:val="008801BA"/>
    <w:rsid w:val="00880991"/>
    <w:rsid w:val="00880CEE"/>
    <w:rsid w:val="0088150D"/>
    <w:rsid w:val="00881674"/>
    <w:rsid w:val="008817E8"/>
    <w:rsid w:val="0088183E"/>
    <w:rsid w:val="00881B3F"/>
    <w:rsid w:val="00881DE6"/>
    <w:rsid w:val="008820ED"/>
    <w:rsid w:val="00882531"/>
    <w:rsid w:val="00882CC5"/>
    <w:rsid w:val="008848BF"/>
    <w:rsid w:val="008848CD"/>
    <w:rsid w:val="0088495A"/>
    <w:rsid w:val="00884C4E"/>
    <w:rsid w:val="00884FA6"/>
    <w:rsid w:val="0088567C"/>
    <w:rsid w:val="00886839"/>
    <w:rsid w:val="00886B6A"/>
    <w:rsid w:val="00886F96"/>
    <w:rsid w:val="0088717A"/>
    <w:rsid w:val="00887362"/>
    <w:rsid w:val="0089009D"/>
    <w:rsid w:val="00890830"/>
    <w:rsid w:val="00890E97"/>
    <w:rsid w:val="0089169B"/>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6C41"/>
    <w:rsid w:val="008975D4"/>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259"/>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7BA3"/>
    <w:rsid w:val="008B7BFE"/>
    <w:rsid w:val="008B7EF8"/>
    <w:rsid w:val="008C023D"/>
    <w:rsid w:val="008C0345"/>
    <w:rsid w:val="008C04AE"/>
    <w:rsid w:val="008C0592"/>
    <w:rsid w:val="008C09F3"/>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844"/>
    <w:rsid w:val="008C5AE7"/>
    <w:rsid w:val="008C5C61"/>
    <w:rsid w:val="008C5DE6"/>
    <w:rsid w:val="008C60AD"/>
    <w:rsid w:val="008C62D2"/>
    <w:rsid w:val="008C631F"/>
    <w:rsid w:val="008C642A"/>
    <w:rsid w:val="008C697B"/>
    <w:rsid w:val="008C716E"/>
    <w:rsid w:val="008C7966"/>
    <w:rsid w:val="008C7C03"/>
    <w:rsid w:val="008D0480"/>
    <w:rsid w:val="008D05C4"/>
    <w:rsid w:val="008D0D55"/>
    <w:rsid w:val="008D166B"/>
    <w:rsid w:val="008D1E96"/>
    <w:rsid w:val="008D27E5"/>
    <w:rsid w:val="008D3531"/>
    <w:rsid w:val="008D37FD"/>
    <w:rsid w:val="008D436A"/>
    <w:rsid w:val="008D4887"/>
    <w:rsid w:val="008D4F8A"/>
    <w:rsid w:val="008D5537"/>
    <w:rsid w:val="008D5679"/>
    <w:rsid w:val="008D56FD"/>
    <w:rsid w:val="008D5B2F"/>
    <w:rsid w:val="008D61EA"/>
    <w:rsid w:val="008D6426"/>
    <w:rsid w:val="008D6505"/>
    <w:rsid w:val="008D65D1"/>
    <w:rsid w:val="008D69E5"/>
    <w:rsid w:val="008D7321"/>
    <w:rsid w:val="008D747E"/>
    <w:rsid w:val="008D7D0D"/>
    <w:rsid w:val="008E03CD"/>
    <w:rsid w:val="008E0ED4"/>
    <w:rsid w:val="008E1AA2"/>
    <w:rsid w:val="008E1DD4"/>
    <w:rsid w:val="008E2321"/>
    <w:rsid w:val="008E2468"/>
    <w:rsid w:val="008E267B"/>
    <w:rsid w:val="008E2779"/>
    <w:rsid w:val="008E27CC"/>
    <w:rsid w:val="008E32AB"/>
    <w:rsid w:val="008E3C76"/>
    <w:rsid w:val="008E41FD"/>
    <w:rsid w:val="008E46B5"/>
    <w:rsid w:val="008E490F"/>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8A1"/>
    <w:rsid w:val="008F39DC"/>
    <w:rsid w:val="008F4C40"/>
    <w:rsid w:val="008F57E1"/>
    <w:rsid w:val="008F648D"/>
    <w:rsid w:val="008F67CD"/>
    <w:rsid w:val="008F69B1"/>
    <w:rsid w:val="008F6AED"/>
    <w:rsid w:val="008F6FA6"/>
    <w:rsid w:val="008F76A2"/>
    <w:rsid w:val="008F76CE"/>
    <w:rsid w:val="00900443"/>
    <w:rsid w:val="00900E9D"/>
    <w:rsid w:val="00901233"/>
    <w:rsid w:val="009012AF"/>
    <w:rsid w:val="00901B59"/>
    <w:rsid w:val="00901F47"/>
    <w:rsid w:val="00902347"/>
    <w:rsid w:val="0090259F"/>
    <w:rsid w:val="009027E3"/>
    <w:rsid w:val="009030E7"/>
    <w:rsid w:val="0090310A"/>
    <w:rsid w:val="00903CA1"/>
    <w:rsid w:val="00904382"/>
    <w:rsid w:val="009047C6"/>
    <w:rsid w:val="00904985"/>
    <w:rsid w:val="0090513B"/>
    <w:rsid w:val="00905483"/>
    <w:rsid w:val="0090573A"/>
    <w:rsid w:val="00905B8F"/>
    <w:rsid w:val="00906315"/>
    <w:rsid w:val="009066DF"/>
    <w:rsid w:val="00906E89"/>
    <w:rsid w:val="0090723C"/>
    <w:rsid w:val="00907AC8"/>
    <w:rsid w:val="00907D88"/>
    <w:rsid w:val="00907E13"/>
    <w:rsid w:val="00910237"/>
    <w:rsid w:val="00911323"/>
    <w:rsid w:val="00911F15"/>
    <w:rsid w:val="00912087"/>
    <w:rsid w:val="009125B0"/>
    <w:rsid w:val="00912CEF"/>
    <w:rsid w:val="00914AF5"/>
    <w:rsid w:val="00915031"/>
    <w:rsid w:val="00915233"/>
    <w:rsid w:val="009161E8"/>
    <w:rsid w:val="00916234"/>
    <w:rsid w:val="00916B90"/>
    <w:rsid w:val="009170A0"/>
    <w:rsid w:val="009206A2"/>
    <w:rsid w:val="00922054"/>
    <w:rsid w:val="009228AC"/>
    <w:rsid w:val="00922D6D"/>
    <w:rsid w:val="00922E24"/>
    <w:rsid w:val="009230B9"/>
    <w:rsid w:val="00923936"/>
    <w:rsid w:val="00923A5F"/>
    <w:rsid w:val="00923E05"/>
    <w:rsid w:val="0092409F"/>
    <w:rsid w:val="009242CE"/>
    <w:rsid w:val="00924456"/>
    <w:rsid w:val="00927395"/>
    <w:rsid w:val="00927A69"/>
    <w:rsid w:val="00927CF6"/>
    <w:rsid w:val="00931050"/>
    <w:rsid w:val="00931375"/>
    <w:rsid w:val="00932AAE"/>
    <w:rsid w:val="0093325A"/>
    <w:rsid w:val="009339DD"/>
    <w:rsid w:val="009343C9"/>
    <w:rsid w:val="00934B28"/>
    <w:rsid w:val="00934E9F"/>
    <w:rsid w:val="009350F0"/>
    <w:rsid w:val="00935AF4"/>
    <w:rsid w:val="00936BC5"/>
    <w:rsid w:val="00936C78"/>
    <w:rsid w:val="009376D4"/>
    <w:rsid w:val="00937BC2"/>
    <w:rsid w:val="009400F7"/>
    <w:rsid w:val="00940226"/>
    <w:rsid w:val="00940AD3"/>
    <w:rsid w:val="009411D8"/>
    <w:rsid w:val="009413A6"/>
    <w:rsid w:val="0094162A"/>
    <w:rsid w:val="00941BFD"/>
    <w:rsid w:val="00941E43"/>
    <w:rsid w:val="00942871"/>
    <w:rsid w:val="00942EFB"/>
    <w:rsid w:val="00943187"/>
    <w:rsid w:val="009431F3"/>
    <w:rsid w:val="009436F0"/>
    <w:rsid w:val="00944255"/>
    <w:rsid w:val="00944632"/>
    <w:rsid w:val="00944A43"/>
    <w:rsid w:val="00944C0A"/>
    <w:rsid w:val="00944C69"/>
    <w:rsid w:val="00944E5D"/>
    <w:rsid w:val="00945CE8"/>
    <w:rsid w:val="00945DC3"/>
    <w:rsid w:val="0094664A"/>
    <w:rsid w:val="009468AC"/>
    <w:rsid w:val="009469D0"/>
    <w:rsid w:val="0095002B"/>
    <w:rsid w:val="00950533"/>
    <w:rsid w:val="009508D6"/>
    <w:rsid w:val="00950C80"/>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DFE"/>
    <w:rsid w:val="00955E6C"/>
    <w:rsid w:val="00956CF0"/>
    <w:rsid w:val="009573AC"/>
    <w:rsid w:val="009574DF"/>
    <w:rsid w:val="0096011D"/>
    <w:rsid w:val="00960283"/>
    <w:rsid w:val="0096036F"/>
    <w:rsid w:val="00960B9E"/>
    <w:rsid w:val="00960D20"/>
    <w:rsid w:val="00960FA0"/>
    <w:rsid w:val="009610C1"/>
    <w:rsid w:val="0096115A"/>
    <w:rsid w:val="00961C33"/>
    <w:rsid w:val="009623E4"/>
    <w:rsid w:val="00962537"/>
    <w:rsid w:val="0096320B"/>
    <w:rsid w:val="00963994"/>
    <w:rsid w:val="009645E5"/>
    <w:rsid w:val="0096568B"/>
    <w:rsid w:val="00965E90"/>
    <w:rsid w:val="00966514"/>
    <w:rsid w:val="00966538"/>
    <w:rsid w:val="00966F21"/>
    <w:rsid w:val="009670D0"/>
    <w:rsid w:val="00967398"/>
    <w:rsid w:val="00967C70"/>
    <w:rsid w:val="00970115"/>
    <w:rsid w:val="00970132"/>
    <w:rsid w:val="0097032A"/>
    <w:rsid w:val="0097061C"/>
    <w:rsid w:val="00971038"/>
    <w:rsid w:val="00971090"/>
    <w:rsid w:val="00972313"/>
    <w:rsid w:val="0097273D"/>
    <w:rsid w:val="00972FF1"/>
    <w:rsid w:val="0097332C"/>
    <w:rsid w:val="009733E6"/>
    <w:rsid w:val="00973659"/>
    <w:rsid w:val="00973736"/>
    <w:rsid w:val="009738E5"/>
    <w:rsid w:val="00974888"/>
    <w:rsid w:val="00974A70"/>
    <w:rsid w:val="00974E51"/>
    <w:rsid w:val="00974EF3"/>
    <w:rsid w:val="00975162"/>
    <w:rsid w:val="00975745"/>
    <w:rsid w:val="00975B72"/>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AFE"/>
    <w:rsid w:val="00985E4E"/>
    <w:rsid w:val="00986774"/>
    <w:rsid w:val="00986E5F"/>
    <w:rsid w:val="00986EEB"/>
    <w:rsid w:val="00986F27"/>
    <w:rsid w:val="009874BE"/>
    <w:rsid w:val="0098750B"/>
    <w:rsid w:val="009876C6"/>
    <w:rsid w:val="00987A0E"/>
    <w:rsid w:val="009902F2"/>
    <w:rsid w:val="009911AA"/>
    <w:rsid w:val="00991412"/>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6E5"/>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3D3E"/>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24AB"/>
    <w:rsid w:val="009B266B"/>
    <w:rsid w:val="009B27DF"/>
    <w:rsid w:val="009B2844"/>
    <w:rsid w:val="009B3453"/>
    <w:rsid w:val="009B3514"/>
    <w:rsid w:val="009B3AB2"/>
    <w:rsid w:val="009B3ED5"/>
    <w:rsid w:val="009B4060"/>
    <w:rsid w:val="009B4197"/>
    <w:rsid w:val="009B432C"/>
    <w:rsid w:val="009B4AB6"/>
    <w:rsid w:val="009B504C"/>
    <w:rsid w:val="009B51AA"/>
    <w:rsid w:val="009B5D1F"/>
    <w:rsid w:val="009B5FE6"/>
    <w:rsid w:val="009B64A7"/>
    <w:rsid w:val="009B68DE"/>
    <w:rsid w:val="009B697E"/>
    <w:rsid w:val="009B7577"/>
    <w:rsid w:val="009B792B"/>
    <w:rsid w:val="009C04A6"/>
    <w:rsid w:val="009C0D71"/>
    <w:rsid w:val="009C103A"/>
    <w:rsid w:val="009C167A"/>
    <w:rsid w:val="009C174E"/>
    <w:rsid w:val="009C198F"/>
    <w:rsid w:val="009C1C4A"/>
    <w:rsid w:val="009C1CAF"/>
    <w:rsid w:val="009C2EEC"/>
    <w:rsid w:val="009C31C8"/>
    <w:rsid w:val="009C38A7"/>
    <w:rsid w:val="009C3BD5"/>
    <w:rsid w:val="009C3C67"/>
    <w:rsid w:val="009C4360"/>
    <w:rsid w:val="009C4536"/>
    <w:rsid w:val="009C49BA"/>
    <w:rsid w:val="009C4D73"/>
    <w:rsid w:val="009C4F19"/>
    <w:rsid w:val="009C5054"/>
    <w:rsid w:val="009C5573"/>
    <w:rsid w:val="009C56FE"/>
    <w:rsid w:val="009C5E84"/>
    <w:rsid w:val="009C5F4C"/>
    <w:rsid w:val="009C628E"/>
    <w:rsid w:val="009C66CE"/>
    <w:rsid w:val="009C6E26"/>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C13"/>
    <w:rsid w:val="009D6612"/>
    <w:rsid w:val="009D67A5"/>
    <w:rsid w:val="009D690A"/>
    <w:rsid w:val="009D6BA1"/>
    <w:rsid w:val="009D6FE0"/>
    <w:rsid w:val="009D73F1"/>
    <w:rsid w:val="009D7410"/>
    <w:rsid w:val="009D7AE1"/>
    <w:rsid w:val="009D7BAF"/>
    <w:rsid w:val="009D7BD4"/>
    <w:rsid w:val="009D7FD0"/>
    <w:rsid w:val="009E0701"/>
    <w:rsid w:val="009E089C"/>
    <w:rsid w:val="009E0BE6"/>
    <w:rsid w:val="009E1401"/>
    <w:rsid w:val="009E192D"/>
    <w:rsid w:val="009E1C59"/>
    <w:rsid w:val="009E1D50"/>
    <w:rsid w:val="009E2989"/>
    <w:rsid w:val="009E310A"/>
    <w:rsid w:val="009E326F"/>
    <w:rsid w:val="009E3583"/>
    <w:rsid w:val="009E3630"/>
    <w:rsid w:val="009E3923"/>
    <w:rsid w:val="009E4582"/>
    <w:rsid w:val="009E4988"/>
    <w:rsid w:val="009E4CCB"/>
    <w:rsid w:val="009E5597"/>
    <w:rsid w:val="009E55A2"/>
    <w:rsid w:val="009E57A1"/>
    <w:rsid w:val="009E6036"/>
    <w:rsid w:val="009E64A6"/>
    <w:rsid w:val="009E66EA"/>
    <w:rsid w:val="009E70A6"/>
    <w:rsid w:val="009E76EA"/>
    <w:rsid w:val="009E78CE"/>
    <w:rsid w:val="009E7B22"/>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35"/>
    <w:rsid w:val="00A15298"/>
    <w:rsid w:val="00A1566D"/>
    <w:rsid w:val="00A15C88"/>
    <w:rsid w:val="00A15E81"/>
    <w:rsid w:val="00A16F99"/>
    <w:rsid w:val="00A20243"/>
    <w:rsid w:val="00A207E6"/>
    <w:rsid w:val="00A21930"/>
    <w:rsid w:val="00A21D7D"/>
    <w:rsid w:val="00A21EAA"/>
    <w:rsid w:val="00A2237B"/>
    <w:rsid w:val="00A22513"/>
    <w:rsid w:val="00A22A6A"/>
    <w:rsid w:val="00A22CEE"/>
    <w:rsid w:val="00A239A8"/>
    <w:rsid w:val="00A242FF"/>
    <w:rsid w:val="00A2431C"/>
    <w:rsid w:val="00A2452B"/>
    <w:rsid w:val="00A248B7"/>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202D"/>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73E8"/>
    <w:rsid w:val="00A37465"/>
    <w:rsid w:val="00A37711"/>
    <w:rsid w:val="00A37764"/>
    <w:rsid w:val="00A37E57"/>
    <w:rsid w:val="00A40276"/>
    <w:rsid w:val="00A4147B"/>
    <w:rsid w:val="00A41705"/>
    <w:rsid w:val="00A41BE4"/>
    <w:rsid w:val="00A41C4B"/>
    <w:rsid w:val="00A41F56"/>
    <w:rsid w:val="00A4254D"/>
    <w:rsid w:val="00A42B23"/>
    <w:rsid w:val="00A42E8F"/>
    <w:rsid w:val="00A42FB9"/>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0336"/>
    <w:rsid w:val="00A51A3B"/>
    <w:rsid w:val="00A522AA"/>
    <w:rsid w:val="00A523B7"/>
    <w:rsid w:val="00A5249C"/>
    <w:rsid w:val="00A52C06"/>
    <w:rsid w:val="00A53880"/>
    <w:rsid w:val="00A53FB4"/>
    <w:rsid w:val="00A54642"/>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4C0"/>
    <w:rsid w:val="00A64CF4"/>
    <w:rsid w:val="00A650D0"/>
    <w:rsid w:val="00A65608"/>
    <w:rsid w:val="00A65C67"/>
    <w:rsid w:val="00A65F9A"/>
    <w:rsid w:val="00A66016"/>
    <w:rsid w:val="00A6634F"/>
    <w:rsid w:val="00A66A7F"/>
    <w:rsid w:val="00A6747A"/>
    <w:rsid w:val="00A67803"/>
    <w:rsid w:val="00A6788E"/>
    <w:rsid w:val="00A67BE5"/>
    <w:rsid w:val="00A7002A"/>
    <w:rsid w:val="00A7134B"/>
    <w:rsid w:val="00A71859"/>
    <w:rsid w:val="00A71C45"/>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1ACA"/>
    <w:rsid w:val="00A9298F"/>
    <w:rsid w:val="00A92B92"/>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74"/>
    <w:rsid w:val="00A97985"/>
    <w:rsid w:val="00A97DF4"/>
    <w:rsid w:val="00A97FFD"/>
    <w:rsid w:val="00AA02EA"/>
    <w:rsid w:val="00AA069F"/>
    <w:rsid w:val="00AA0C2E"/>
    <w:rsid w:val="00AA0ED3"/>
    <w:rsid w:val="00AA1F85"/>
    <w:rsid w:val="00AA20FF"/>
    <w:rsid w:val="00AA21F6"/>
    <w:rsid w:val="00AA2299"/>
    <w:rsid w:val="00AA28A2"/>
    <w:rsid w:val="00AA2F7D"/>
    <w:rsid w:val="00AA3016"/>
    <w:rsid w:val="00AA3070"/>
    <w:rsid w:val="00AA359D"/>
    <w:rsid w:val="00AA39F9"/>
    <w:rsid w:val="00AA3FF6"/>
    <w:rsid w:val="00AA4D22"/>
    <w:rsid w:val="00AA4DD7"/>
    <w:rsid w:val="00AA528B"/>
    <w:rsid w:val="00AA5854"/>
    <w:rsid w:val="00AA5B8B"/>
    <w:rsid w:val="00AA66E5"/>
    <w:rsid w:val="00AA6715"/>
    <w:rsid w:val="00AA71BE"/>
    <w:rsid w:val="00AA72F0"/>
    <w:rsid w:val="00AA7A02"/>
    <w:rsid w:val="00AA7CAD"/>
    <w:rsid w:val="00AB0C42"/>
    <w:rsid w:val="00AB208C"/>
    <w:rsid w:val="00AB2ABA"/>
    <w:rsid w:val="00AB2B00"/>
    <w:rsid w:val="00AB2B0F"/>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B7FF6"/>
    <w:rsid w:val="00AC0582"/>
    <w:rsid w:val="00AC0C8C"/>
    <w:rsid w:val="00AC0CE6"/>
    <w:rsid w:val="00AC0D53"/>
    <w:rsid w:val="00AC1E22"/>
    <w:rsid w:val="00AC1FC1"/>
    <w:rsid w:val="00AC2633"/>
    <w:rsid w:val="00AC30A2"/>
    <w:rsid w:val="00AC36E5"/>
    <w:rsid w:val="00AC4767"/>
    <w:rsid w:val="00AC4DC4"/>
    <w:rsid w:val="00AC504F"/>
    <w:rsid w:val="00AC5973"/>
    <w:rsid w:val="00AC5C4B"/>
    <w:rsid w:val="00AC6065"/>
    <w:rsid w:val="00AC60AF"/>
    <w:rsid w:val="00AC649B"/>
    <w:rsid w:val="00AC6F7A"/>
    <w:rsid w:val="00AC796C"/>
    <w:rsid w:val="00AC7C9A"/>
    <w:rsid w:val="00AC7FE8"/>
    <w:rsid w:val="00AD05F5"/>
    <w:rsid w:val="00AD076F"/>
    <w:rsid w:val="00AD0C31"/>
    <w:rsid w:val="00AD1452"/>
    <w:rsid w:val="00AD177C"/>
    <w:rsid w:val="00AD1CF4"/>
    <w:rsid w:val="00AD2547"/>
    <w:rsid w:val="00AD290B"/>
    <w:rsid w:val="00AD3BB8"/>
    <w:rsid w:val="00AD4DFD"/>
    <w:rsid w:val="00AD4E2F"/>
    <w:rsid w:val="00AD5BBC"/>
    <w:rsid w:val="00AD5CCF"/>
    <w:rsid w:val="00AD62FB"/>
    <w:rsid w:val="00AD6876"/>
    <w:rsid w:val="00AD698F"/>
    <w:rsid w:val="00AD69B3"/>
    <w:rsid w:val="00AD6E78"/>
    <w:rsid w:val="00AD6F2B"/>
    <w:rsid w:val="00AD7138"/>
    <w:rsid w:val="00AD7CF4"/>
    <w:rsid w:val="00AE04EE"/>
    <w:rsid w:val="00AE11C2"/>
    <w:rsid w:val="00AE149C"/>
    <w:rsid w:val="00AE1A88"/>
    <w:rsid w:val="00AE1FCB"/>
    <w:rsid w:val="00AE2097"/>
    <w:rsid w:val="00AE22B2"/>
    <w:rsid w:val="00AE2C24"/>
    <w:rsid w:val="00AE331B"/>
    <w:rsid w:val="00AE36CC"/>
    <w:rsid w:val="00AE4A11"/>
    <w:rsid w:val="00AE4EC0"/>
    <w:rsid w:val="00AE4EE1"/>
    <w:rsid w:val="00AE5086"/>
    <w:rsid w:val="00AE51F2"/>
    <w:rsid w:val="00AE55A2"/>
    <w:rsid w:val="00AE5776"/>
    <w:rsid w:val="00AE59D7"/>
    <w:rsid w:val="00AE5C64"/>
    <w:rsid w:val="00AE670E"/>
    <w:rsid w:val="00AE6A42"/>
    <w:rsid w:val="00AE6FF6"/>
    <w:rsid w:val="00AE759F"/>
    <w:rsid w:val="00AE7BDB"/>
    <w:rsid w:val="00AE7CDE"/>
    <w:rsid w:val="00AF130E"/>
    <w:rsid w:val="00AF15BE"/>
    <w:rsid w:val="00AF17E9"/>
    <w:rsid w:val="00AF1997"/>
    <w:rsid w:val="00AF23A7"/>
    <w:rsid w:val="00AF2CDB"/>
    <w:rsid w:val="00AF32B9"/>
    <w:rsid w:val="00AF3D60"/>
    <w:rsid w:val="00AF437C"/>
    <w:rsid w:val="00AF4672"/>
    <w:rsid w:val="00AF46A4"/>
    <w:rsid w:val="00AF46CB"/>
    <w:rsid w:val="00AF4710"/>
    <w:rsid w:val="00AF47CB"/>
    <w:rsid w:val="00AF4A08"/>
    <w:rsid w:val="00AF5615"/>
    <w:rsid w:val="00AF5890"/>
    <w:rsid w:val="00AF60C9"/>
    <w:rsid w:val="00AF64E8"/>
    <w:rsid w:val="00AF76C6"/>
    <w:rsid w:val="00AF7DF2"/>
    <w:rsid w:val="00B006EB"/>
    <w:rsid w:val="00B00D78"/>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1F42"/>
    <w:rsid w:val="00B121CF"/>
    <w:rsid w:val="00B12540"/>
    <w:rsid w:val="00B1257B"/>
    <w:rsid w:val="00B145DB"/>
    <w:rsid w:val="00B14A20"/>
    <w:rsid w:val="00B14AB6"/>
    <w:rsid w:val="00B14B65"/>
    <w:rsid w:val="00B1501C"/>
    <w:rsid w:val="00B157F2"/>
    <w:rsid w:val="00B15FBD"/>
    <w:rsid w:val="00B16359"/>
    <w:rsid w:val="00B168F6"/>
    <w:rsid w:val="00B16C84"/>
    <w:rsid w:val="00B16D3E"/>
    <w:rsid w:val="00B17291"/>
    <w:rsid w:val="00B17723"/>
    <w:rsid w:val="00B17AEE"/>
    <w:rsid w:val="00B20016"/>
    <w:rsid w:val="00B20405"/>
    <w:rsid w:val="00B206BF"/>
    <w:rsid w:val="00B207B1"/>
    <w:rsid w:val="00B20C5B"/>
    <w:rsid w:val="00B20D59"/>
    <w:rsid w:val="00B21048"/>
    <w:rsid w:val="00B210B4"/>
    <w:rsid w:val="00B21233"/>
    <w:rsid w:val="00B2180D"/>
    <w:rsid w:val="00B21F8C"/>
    <w:rsid w:val="00B224D1"/>
    <w:rsid w:val="00B229F9"/>
    <w:rsid w:val="00B22C23"/>
    <w:rsid w:val="00B22F47"/>
    <w:rsid w:val="00B23149"/>
    <w:rsid w:val="00B2316F"/>
    <w:rsid w:val="00B24096"/>
    <w:rsid w:val="00B243BF"/>
    <w:rsid w:val="00B243E6"/>
    <w:rsid w:val="00B2557B"/>
    <w:rsid w:val="00B26288"/>
    <w:rsid w:val="00B26482"/>
    <w:rsid w:val="00B2669D"/>
    <w:rsid w:val="00B26B24"/>
    <w:rsid w:val="00B27282"/>
    <w:rsid w:val="00B272DB"/>
    <w:rsid w:val="00B275AA"/>
    <w:rsid w:val="00B27687"/>
    <w:rsid w:val="00B27DA1"/>
    <w:rsid w:val="00B30321"/>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5932"/>
    <w:rsid w:val="00B35B5A"/>
    <w:rsid w:val="00B3643B"/>
    <w:rsid w:val="00B36C36"/>
    <w:rsid w:val="00B36C68"/>
    <w:rsid w:val="00B37731"/>
    <w:rsid w:val="00B3793F"/>
    <w:rsid w:val="00B400C8"/>
    <w:rsid w:val="00B40445"/>
    <w:rsid w:val="00B4055B"/>
    <w:rsid w:val="00B405B4"/>
    <w:rsid w:val="00B407F0"/>
    <w:rsid w:val="00B419C1"/>
    <w:rsid w:val="00B423F1"/>
    <w:rsid w:val="00B43BCF"/>
    <w:rsid w:val="00B43BE1"/>
    <w:rsid w:val="00B43E00"/>
    <w:rsid w:val="00B44D29"/>
    <w:rsid w:val="00B4507B"/>
    <w:rsid w:val="00B45A8A"/>
    <w:rsid w:val="00B4641F"/>
    <w:rsid w:val="00B46B44"/>
    <w:rsid w:val="00B47E39"/>
    <w:rsid w:val="00B50639"/>
    <w:rsid w:val="00B50CEA"/>
    <w:rsid w:val="00B51B2D"/>
    <w:rsid w:val="00B51CEB"/>
    <w:rsid w:val="00B51E67"/>
    <w:rsid w:val="00B5228E"/>
    <w:rsid w:val="00B525EC"/>
    <w:rsid w:val="00B52693"/>
    <w:rsid w:val="00B526D8"/>
    <w:rsid w:val="00B52F62"/>
    <w:rsid w:val="00B5328C"/>
    <w:rsid w:val="00B53303"/>
    <w:rsid w:val="00B534BA"/>
    <w:rsid w:val="00B5519B"/>
    <w:rsid w:val="00B55EEF"/>
    <w:rsid w:val="00B56850"/>
    <w:rsid w:val="00B5694D"/>
    <w:rsid w:val="00B56BA2"/>
    <w:rsid w:val="00B57B8E"/>
    <w:rsid w:val="00B60AD4"/>
    <w:rsid w:val="00B60B1F"/>
    <w:rsid w:val="00B61078"/>
    <w:rsid w:val="00B618E2"/>
    <w:rsid w:val="00B61B33"/>
    <w:rsid w:val="00B61B60"/>
    <w:rsid w:val="00B627A6"/>
    <w:rsid w:val="00B6301D"/>
    <w:rsid w:val="00B63A69"/>
    <w:rsid w:val="00B63E05"/>
    <w:rsid w:val="00B63F6B"/>
    <w:rsid w:val="00B6433D"/>
    <w:rsid w:val="00B647BB"/>
    <w:rsid w:val="00B64801"/>
    <w:rsid w:val="00B64C59"/>
    <w:rsid w:val="00B64FA3"/>
    <w:rsid w:val="00B6538C"/>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5A91"/>
    <w:rsid w:val="00B75E4C"/>
    <w:rsid w:val="00B761A7"/>
    <w:rsid w:val="00B76742"/>
    <w:rsid w:val="00B76C76"/>
    <w:rsid w:val="00B77409"/>
    <w:rsid w:val="00B779AD"/>
    <w:rsid w:val="00B77BC1"/>
    <w:rsid w:val="00B77C79"/>
    <w:rsid w:val="00B77D5A"/>
    <w:rsid w:val="00B77E4A"/>
    <w:rsid w:val="00B804E3"/>
    <w:rsid w:val="00B80A3F"/>
    <w:rsid w:val="00B80CED"/>
    <w:rsid w:val="00B81999"/>
    <w:rsid w:val="00B84B6A"/>
    <w:rsid w:val="00B84F64"/>
    <w:rsid w:val="00B855FB"/>
    <w:rsid w:val="00B857CF"/>
    <w:rsid w:val="00B85868"/>
    <w:rsid w:val="00B8603D"/>
    <w:rsid w:val="00B864F6"/>
    <w:rsid w:val="00B86F49"/>
    <w:rsid w:val="00B87630"/>
    <w:rsid w:val="00B8768A"/>
    <w:rsid w:val="00B87F52"/>
    <w:rsid w:val="00B900A9"/>
    <w:rsid w:val="00B903B9"/>
    <w:rsid w:val="00B90CEA"/>
    <w:rsid w:val="00B91256"/>
    <w:rsid w:val="00B914FA"/>
    <w:rsid w:val="00B916F0"/>
    <w:rsid w:val="00B91A72"/>
    <w:rsid w:val="00B9225B"/>
    <w:rsid w:val="00B9261B"/>
    <w:rsid w:val="00B92C78"/>
    <w:rsid w:val="00B92EA8"/>
    <w:rsid w:val="00B93287"/>
    <w:rsid w:val="00B9328D"/>
    <w:rsid w:val="00B936CD"/>
    <w:rsid w:val="00B93F64"/>
    <w:rsid w:val="00B9418B"/>
    <w:rsid w:val="00B94625"/>
    <w:rsid w:val="00B94B7F"/>
    <w:rsid w:val="00B94C38"/>
    <w:rsid w:val="00B94FBF"/>
    <w:rsid w:val="00B95391"/>
    <w:rsid w:val="00B95718"/>
    <w:rsid w:val="00B95B81"/>
    <w:rsid w:val="00B95E9D"/>
    <w:rsid w:val="00B96861"/>
    <w:rsid w:val="00B96F32"/>
    <w:rsid w:val="00B975F7"/>
    <w:rsid w:val="00B97D3A"/>
    <w:rsid w:val="00BA075B"/>
    <w:rsid w:val="00BA1951"/>
    <w:rsid w:val="00BA1C4C"/>
    <w:rsid w:val="00BA1EEF"/>
    <w:rsid w:val="00BA20B8"/>
    <w:rsid w:val="00BA2FF4"/>
    <w:rsid w:val="00BA328B"/>
    <w:rsid w:val="00BA4084"/>
    <w:rsid w:val="00BA4AE0"/>
    <w:rsid w:val="00BA662F"/>
    <w:rsid w:val="00BA704A"/>
    <w:rsid w:val="00BA7767"/>
    <w:rsid w:val="00BA7DE8"/>
    <w:rsid w:val="00BA7EB1"/>
    <w:rsid w:val="00BB051A"/>
    <w:rsid w:val="00BB1E1B"/>
    <w:rsid w:val="00BB2142"/>
    <w:rsid w:val="00BB28ED"/>
    <w:rsid w:val="00BB2DE4"/>
    <w:rsid w:val="00BB2FCA"/>
    <w:rsid w:val="00BB3811"/>
    <w:rsid w:val="00BB3A9E"/>
    <w:rsid w:val="00BB41F2"/>
    <w:rsid w:val="00BB43BE"/>
    <w:rsid w:val="00BB489C"/>
    <w:rsid w:val="00BB4B83"/>
    <w:rsid w:val="00BB52D5"/>
    <w:rsid w:val="00BB6DF9"/>
    <w:rsid w:val="00BB6FF4"/>
    <w:rsid w:val="00BB7CDB"/>
    <w:rsid w:val="00BB7D40"/>
    <w:rsid w:val="00BC002E"/>
    <w:rsid w:val="00BC1776"/>
    <w:rsid w:val="00BC1C65"/>
    <w:rsid w:val="00BC1EC9"/>
    <w:rsid w:val="00BC23F4"/>
    <w:rsid w:val="00BC2839"/>
    <w:rsid w:val="00BC287F"/>
    <w:rsid w:val="00BC2DE3"/>
    <w:rsid w:val="00BC2FEC"/>
    <w:rsid w:val="00BC3AE2"/>
    <w:rsid w:val="00BC3E64"/>
    <w:rsid w:val="00BC3FA8"/>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21B"/>
    <w:rsid w:val="00BD030A"/>
    <w:rsid w:val="00BD0E20"/>
    <w:rsid w:val="00BD1672"/>
    <w:rsid w:val="00BD1859"/>
    <w:rsid w:val="00BD1A76"/>
    <w:rsid w:val="00BD1B61"/>
    <w:rsid w:val="00BD2160"/>
    <w:rsid w:val="00BD221B"/>
    <w:rsid w:val="00BD255E"/>
    <w:rsid w:val="00BD2574"/>
    <w:rsid w:val="00BD3102"/>
    <w:rsid w:val="00BD3373"/>
    <w:rsid w:val="00BD381F"/>
    <w:rsid w:val="00BD398C"/>
    <w:rsid w:val="00BD3E98"/>
    <w:rsid w:val="00BD425C"/>
    <w:rsid w:val="00BD53C6"/>
    <w:rsid w:val="00BD578A"/>
    <w:rsid w:val="00BD5C6A"/>
    <w:rsid w:val="00BD6C84"/>
    <w:rsid w:val="00BD7161"/>
    <w:rsid w:val="00BD728A"/>
    <w:rsid w:val="00BD75C0"/>
    <w:rsid w:val="00BD7EF1"/>
    <w:rsid w:val="00BE0A90"/>
    <w:rsid w:val="00BE1A69"/>
    <w:rsid w:val="00BE1B1A"/>
    <w:rsid w:val="00BE1EA7"/>
    <w:rsid w:val="00BE1FD8"/>
    <w:rsid w:val="00BE2602"/>
    <w:rsid w:val="00BE2729"/>
    <w:rsid w:val="00BE3081"/>
    <w:rsid w:val="00BE354C"/>
    <w:rsid w:val="00BE3623"/>
    <w:rsid w:val="00BE3778"/>
    <w:rsid w:val="00BE3F46"/>
    <w:rsid w:val="00BE3F57"/>
    <w:rsid w:val="00BE4100"/>
    <w:rsid w:val="00BE4186"/>
    <w:rsid w:val="00BE46FE"/>
    <w:rsid w:val="00BE4DA0"/>
    <w:rsid w:val="00BE50DD"/>
    <w:rsid w:val="00BE5C7F"/>
    <w:rsid w:val="00BE5F21"/>
    <w:rsid w:val="00BE5F72"/>
    <w:rsid w:val="00BE6FE4"/>
    <w:rsid w:val="00BE7090"/>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9A1"/>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39C0"/>
    <w:rsid w:val="00C05090"/>
    <w:rsid w:val="00C0607E"/>
    <w:rsid w:val="00C06241"/>
    <w:rsid w:val="00C064DE"/>
    <w:rsid w:val="00C064FB"/>
    <w:rsid w:val="00C06E50"/>
    <w:rsid w:val="00C07128"/>
    <w:rsid w:val="00C072F0"/>
    <w:rsid w:val="00C07EB0"/>
    <w:rsid w:val="00C10449"/>
    <w:rsid w:val="00C106BD"/>
    <w:rsid w:val="00C11D0B"/>
    <w:rsid w:val="00C12B8C"/>
    <w:rsid w:val="00C132B6"/>
    <w:rsid w:val="00C13318"/>
    <w:rsid w:val="00C13501"/>
    <w:rsid w:val="00C13ADA"/>
    <w:rsid w:val="00C13C32"/>
    <w:rsid w:val="00C14959"/>
    <w:rsid w:val="00C14C45"/>
    <w:rsid w:val="00C157C3"/>
    <w:rsid w:val="00C157EA"/>
    <w:rsid w:val="00C159A5"/>
    <w:rsid w:val="00C15D0A"/>
    <w:rsid w:val="00C15EFD"/>
    <w:rsid w:val="00C15F43"/>
    <w:rsid w:val="00C168EC"/>
    <w:rsid w:val="00C16996"/>
    <w:rsid w:val="00C17276"/>
    <w:rsid w:val="00C177CB"/>
    <w:rsid w:val="00C17F4B"/>
    <w:rsid w:val="00C2019E"/>
    <w:rsid w:val="00C20CE5"/>
    <w:rsid w:val="00C20F0B"/>
    <w:rsid w:val="00C211C8"/>
    <w:rsid w:val="00C219EE"/>
    <w:rsid w:val="00C21CC5"/>
    <w:rsid w:val="00C223D1"/>
    <w:rsid w:val="00C2247C"/>
    <w:rsid w:val="00C22846"/>
    <w:rsid w:val="00C22CB9"/>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005"/>
    <w:rsid w:val="00C315B5"/>
    <w:rsid w:val="00C32406"/>
    <w:rsid w:val="00C327C3"/>
    <w:rsid w:val="00C33625"/>
    <w:rsid w:val="00C33808"/>
    <w:rsid w:val="00C34698"/>
    <w:rsid w:val="00C34D11"/>
    <w:rsid w:val="00C35214"/>
    <w:rsid w:val="00C355B4"/>
    <w:rsid w:val="00C35BAA"/>
    <w:rsid w:val="00C35F4D"/>
    <w:rsid w:val="00C3688C"/>
    <w:rsid w:val="00C3718C"/>
    <w:rsid w:val="00C37354"/>
    <w:rsid w:val="00C379D4"/>
    <w:rsid w:val="00C40641"/>
    <w:rsid w:val="00C40AF2"/>
    <w:rsid w:val="00C42517"/>
    <w:rsid w:val="00C43234"/>
    <w:rsid w:val="00C43433"/>
    <w:rsid w:val="00C43465"/>
    <w:rsid w:val="00C43827"/>
    <w:rsid w:val="00C44372"/>
    <w:rsid w:val="00C443BB"/>
    <w:rsid w:val="00C44640"/>
    <w:rsid w:val="00C44C08"/>
    <w:rsid w:val="00C45294"/>
    <w:rsid w:val="00C453ED"/>
    <w:rsid w:val="00C45959"/>
    <w:rsid w:val="00C46231"/>
    <w:rsid w:val="00C4636A"/>
    <w:rsid w:val="00C46B2E"/>
    <w:rsid w:val="00C47E5A"/>
    <w:rsid w:val="00C47FDC"/>
    <w:rsid w:val="00C50043"/>
    <w:rsid w:val="00C50806"/>
    <w:rsid w:val="00C5090A"/>
    <w:rsid w:val="00C50B44"/>
    <w:rsid w:val="00C514B2"/>
    <w:rsid w:val="00C514F5"/>
    <w:rsid w:val="00C518A4"/>
    <w:rsid w:val="00C51CDC"/>
    <w:rsid w:val="00C51E2E"/>
    <w:rsid w:val="00C52115"/>
    <w:rsid w:val="00C52A0E"/>
    <w:rsid w:val="00C52FE8"/>
    <w:rsid w:val="00C5342C"/>
    <w:rsid w:val="00C53645"/>
    <w:rsid w:val="00C539C2"/>
    <w:rsid w:val="00C53BA2"/>
    <w:rsid w:val="00C54989"/>
    <w:rsid w:val="00C54E6C"/>
    <w:rsid w:val="00C5505B"/>
    <w:rsid w:val="00C552F4"/>
    <w:rsid w:val="00C56250"/>
    <w:rsid w:val="00C5631E"/>
    <w:rsid w:val="00C56B19"/>
    <w:rsid w:val="00C56CBA"/>
    <w:rsid w:val="00C56CD1"/>
    <w:rsid w:val="00C56FDC"/>
    <w:rsid w:val="00C57005"/>
    <w:rsid w:val="00C579D7"/>
    <w:rsid w:val="00C60176"/>
    <w:rsid w:val="00C601AE"/>
    <w:rsid w:val="00C607ED"/>
    <w:rsid w:val="00C6090A"/>
    <w:rsid w:val="00C60DF9"/>
    <w:rsid w:val="00C61152"/>
    <w:rsid w:val="00C61AB1"/>
    <w:rsid w:val="00C62167"/>
    <w:rsid w:val="00C62668"/>
    <w:rsid w:val="00C6273B"/>
    <w:rsid w:val="00C62D4D"/>
    <w:rsid w:val="00C63811"/>
    <w:rsid w:val="00C63D65"/>
    <w:rsid w:val="00C64116"/>
    <w:rsid w:val="00C642BD"/>
    <w:rsid w:val="00C644AD"/>
    <w:rsid w:val="00C6475E"/>
    <w:rsid w:val="00C6495F"/>
    <w:rsid w:val="00C65025"/>
    <w:rsid w:val="00C65052"/>
    <w:rsid w:val="00C6528D"/>
    <w:rsid w:val="00C65797"/>
    <w:rsid w:val="00C659E6"/>
    <w:rsid w:val="00C660F0"/>
    <w:rsid w:val="00C66110"/>
    <w:rsid w:val="00C66918"/>
    <w:rsid w:val="00C66D36"/>
    <w:rsid w:val="00C66D60"/>
    <w:rsid w:val="00C66D84"/>
    <w:rsid w:val="00C675F0"/>
    <w:rsid w:val="00C67607"/>
    <w:rsid w:val="00C678FE"/>
    <w:rsid w:val="00C67CD5"/>
    <w:rsid w:val="00C67E09"/>
    <w:rsid w:val="00C67E2E"/>
    <w:rsid w:val="00C67EED"/>
    <w:rsid w:val="00C67FA2"/>
    <w:rsid w:val="00C70230"/>
    <w:rsid w:val="00C70CA1"/>
    <w:rsid w:val="00C70ECB"/>
    <w:rsid w:val="00C71241"/>
    <w:rsid w:val="00C71814"/>
    <w:rsid w:val="00C71E61"/>
    <w:rsid w:val="00C72509"/>
    <w:rsid w:val="00C72D1A"/>
    <w:rsid w:val="00C74417"/>
    <w:rsid w:val="00C75329"/>
    <w:rsid w:val="00C7561C"/>
    <w:rsid w:val="00C7574F"/>
    <w:rsid w:val="00C75C39"/>
    <w:rsid w:val="00C76B2D"/>
    <w:rsid w:val="00C76DEF"/>
    <w:rsid w:val="00C773B0"/>
    <w:rsid w:val="00C77762"/>
    <w:rsid w:val="00C806A2"/>
    <w:rsid w:val="00C806B6"/>
    <w:rsid w:val="00C807CF"/>
    <w:rsid w:val="00C80B69"/>
    <w:rsid w:val="00C80EC3"/>
    <w:rsid w:val="00C814E2"/>
    <w:rsid w:val="00C814FB"/>
    <w:rsid w:val="00C8158E"/>
    <w:rsid w:val="00C81990"/>
    <w:rsid w:val="00C81D26"/>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193"/>
    <w:rsid w:val="00C92548"/>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DCF"/>
    <w:rsid w:val="00CA028F"/>
    <w:rsid w:val="00CA0C65"/>
    <w:rsid w:val="00CA0DA0"/>
    <w:rsid w:val="00CA2801"/>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7ED"/>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23E"/>
    <w:rsid w:val="00CB6B14"/>
    <w:rsid w:val="00CB701A"/>
    <w:rsid w:val="00CB7E9C"/>
    <w:rsid w:val="00CB7FCF"/>
    <w:rsid w:val="00CC0782"/>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EA1"/>
    <w:rsid w:val="00CD01BB"/>
    <w:rsid w:val="00CD03CF"/>
    <w:rsid w:val="00CD0DC0"/>
    <w:rsid w:val="00CD0E3F"/>
    <w:rsid w:val="00CD14AA"/>
    <w:rsid w:val="00CD170C"/>
    <w:rsid w:val="00CD21D8"/>
    <w:rsid w:val="00CD24AA"/>
    <w:rsid w:val="00CD2A37"/>
    <w:rsid w:val="00CD2EB0"/>
    <w:rsid w:val="00CD319F"/>
    <w:rsid w:val="00CD35F6"/>
    <w:rsid w:val="00CD3B84"/>
    <w:rsid w:val="00CD3E72"/>
    <w:rsid w:val="00CD4221"/>
    <w:rsid w:val="00CD463A"/>
    <w:rsid w:val="00CD4FD3"/>
    <w:rsid w:val="00CD5076"/>
    <w:rsid w:val="00CD50C1"/>
    <w:rsid w:val="00CD564E"/>
    <w:rsid w:val="00CD5DC6"/>
    <w:rsid w:val="00CD650F"/>
    <w:rsid w:val="00CD6D4A"/>
    <w:rsid w:val="00CD7440"/>
    <w:rsid w:val="00CD7501"/>
    <w:rsid w:val="00CD7C78"/>
    <w:rsid w:val="00CE01AA"/>
    <w:rsid w:val="00CE02BE"/>
    <w:rsid w:val="00CE0376"/>
    <w:rsid w:val="00CE066D"/>
    <w:rsid w:val="00CE0CE2"/>
    <w:rsid w:val="00CE0DC7"/>
    <w:rsid w:val="00CE14DE"/>
    <w:rsid w:val="00CE2446"/>
    <w:rsid w:val="00CE2BC4"/>
    <w:rsid w:val="00CE2CB4"/>
    <w:rsid w:val="00CE3098"/>
    <w:rsid w:val="00CE3ABE"/>
    <w:rsid w:val="00CE3FD9"/>
    <w:rsid w:val="00CE417C"/>
    <w:rsid w:val="00CE4195"/>
    <w:rsid w:val="00CE43B1"/>
    <w:rsid w:val="00CE49C0"/>
    <w:rsid w:val="00CE49F2"/>
    <w:rsid w:val="00CE4B73"/>
    <w:rsid w:val="00CE6279"/>
    <w:rsid w:val="00CE6526"/>
    <w:rsid w:val="00CE6707"/>
    <w:rsid w:val="00CF036B"/>
    <w:rsid w:val="00CF03F4"/>
    <w:rsid w:val="00CF10D3"/>
    <w:rsid w:val="00CF1312"/>
    <w:rsid w:val="00CF1346"/>
    <w:rsid w:val="00CF1347"/>
    <w:rsid w:val="00CF2070"/>
    <w:rsid w:val="00CF2347"/>
    <w:rsid w:val="00CF2CFF"/>
    <w:rsid w:val="00CF2F34"/>
    <w:rsid w:val="00CF3822"/>
    <w:rsid w:val="00CF3AD3"/>
    <w:rsid w:val="00CF426C"/>
    <w:rsid w:val="00CF49AF"/>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2BEF"/>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A64"/>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738"/>
    <w:rsid w:val="00D22BE8"/>
    <w:rsid w:val="00D22F13"/>
    <w:rsid w:val="00D233B5"/>
    <w:rsid w:val="00D2425E"/>
    <w:rsid w:val="00D2447D"/>
    <w:rsid w:val="00D24761"/>
    <w:rsid w:val="00D24A5D"/>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6B8"/>
    <w:rsid w:val="00D277CC"/>
    <w:rsid w:val="00D27B42"/>
    <w:rsid w:val="00D30251"/>
    <w:rsid w:val="00D307FD"/>
    <w:rsid w:val="00D309F1"/>
    <w:rsid w:val="00D30A9F"/>
    <w:rsid w:val="00D3110F"/>
    <w:rsid w:val="00D315D8"/>
    <w:rsid w:val="00D33498"/>
    <w:rsid w:val="00D334D9"/>
    <w:rsid w:val="00D334FA"/>
    <w:rsid w:val="00D3376A"/>
    <w:rsid w:val="00D33B5F"/>
    <w:rsid w:val="00D341B6"/>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13EF"/>
    <w:rsid w:val="00D41806"/>
    <w:rsid w:val="00D42334"/>
    <w:rsid w:val="00D42628"/>
    <w:rsid w:val="00D42852"/>
    <w:rsid w:val="00D42861"/>
    <w:rsid w:val="00D431BB"/>
    <w:rsid w:val="00D43284"/>
    <w:rsid w:val="00D437E4"/>
    <w:rsid w:val="00D43FEE"/>
    <w:rsid w:val="00D44169"/>
    <w:rsid w:val="00D44B1F"/>
    <w:rsid w:val="00D458B9"/>
    <w:rsid w:val="00D4595B"/>
    <w:rsid w:val="00D45C81"/>
    <w:rsid w:val="00D462A3"/>
    <w:rsid w:val="00D466E8"/>
    <w:rsid w:val="00D469E5"/>
    <w:rsid w:val="00D46A50"/>
    <w:rsid w:val="00D46A74"/>
    <w:rsid w:val="00D47552"/>
    <w:rsid w:val="00D512F5"/>
    <w:rsid w:val="00D519C0"/>
    <w:rsid w:val="00D52A85"/>
    <w:rsid w:val="00D52B88"/>
    <w:rsid w:val="00D53C54"/>
    <w:rsid w:val="00D54A6B"/>
    <w:rsid w:val="00D54E06"/>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4E5E"/>
    <w:rsid w:val="00D752D4"/>
    <w:rsid w:val="00D752DC"/>
    <w:rsid w:val="00D75377"/>
    <w:rsid w:val="00D75B72"/>
    <w:rsid w:val="00D75F03"/>
    <w:rsid w:val="00D75F33"/>
    <w:rsid w:val="00D76426"/>
    <w:rsid w:val="00D76ECF"/>
    <w:rsid w:val="00D77075"/>
    <w:rsid w:val="00D770DF"/>
    <w:rsid w:val="00D772B3"/>
    <w:rsid w:val="00D7776E"/>
    <w:rsid w:val="00D80205"/>
    <w:rsid w:val="00D80CBA"/>
    <w:rsid w:val="00D81563"/>
    <w:rsid w:val="00D824B5"/>
    <w:rsid w:val="00D82591"/>
    <w:rsid w:val="00D82D99"/>
    <w:rsid w:val="00D830F8"/>
    <w:rsid w:val="00D831E1"/>
    <w:rsid w:val="00D83591"/>
    <w:rsid w:val="00D83881"/>
    <w:rsid w:val="00D839E0"/>
    <w:rsid w:val="00D83C15"/>
    <w:rsid w:val="00D83E0A"/>
    <w:rsid w:val="00D843A9"/>
    <w:rsid w:val="00D84583"/>
    <w:rsid w:val="00D84772"/>
    <w:rsid w:val="00D85A02"/>
    <w:rsid w:val="00D86CA1"/>
    <w:rsid w:val="00D90D02"/>
    <w:rsid w:val="00D9187D"/>
    <w:rsid w:val="00D92DE6"/>
    <w:rsid w:val="00D92FC1"/>
    <w:rsid w:val="00D93686"/>
    <w:rsid w:val="00D9376A"/>
    <w:rsid w:val="00D93892"/>
    <w:rsid w:val="00D93A04"/>
    <w:rsid w:val="00D93E15"/>
    <w:rsid w:val="00D94364"/>
    <w:rsid w:val="00D94688"/>
    <w:rsid w:val="00D94B3D"/>
    <w:rsid w:val="00D95678"/>
    <w:rsid w:val="00D95790"/>
    <w:rsid w:val="00D960E4"/>
    <w:rsid w:val="00D96264"/>
    <w:rsid w:val="00D96415"/>
    <w:rsid w:val="00D96830"/>
    <w:rsid w:val="00D96A44"/>
    <w:rsid w:val="00D96BCD"/>
    <w:rsid w:val="00D971C4"/>
    <w:rsid w:val="00D97975"/>
    <w:rsid w:val="00D97C98"/>
    <w:rsid w:val="00DA0A4C"/>
    <w:rsid w:val="00DA115A"/>
    <w:rsid w:val="00DA1725"/>
    <w:rsid w:val="00DA1904"/>
    <w:rsid w:val="00DA1E5F"/>
    <w:rsid w:val="00DA1E68"/>
    <w:rsid w:val="00DA2088"/>
    <w:rsid w:val="00DA4754"/>
    <w:rsid w:val="00DA52B8"/>
    <w:rsid w:val="00DA5EB7"/>
    <w:rsid w:val="00DA6881"/>
    <w:rsid w:val="00DA6B67"/>
    <w:rsid w:val="00DA74E5"/>
    <w:rsid w:val="00DA7F7A"/>
    <w:rsid w:val="00DB0087"/>
    <w:rsid w:val="00DB0715"/>
    <w:rsid w:val="00DB08CB"/>
    <w:rsid w:val="00DB12D6"/>
    <w:rsid w:val="00DB1BB4"/>
    <w:rsid w:val="00DB1C4D"/>
    <w:rsid w:val="00DB26B2"/>
    <w:rsid w:val="00DB28DD"/>
    <w:rsid w:val="00DB3096"/>
    <w:rsid w:val="00DB36A1"/>
    <w:rsid w:val="00DB3A63"/>
    <w:rsid w:val="00DB4519"/>
    <w:rsid w:val="00DB4E4F"/>
    <w:rsid w:val="00DB5619"/>
    <w:rsid w:val="00DB59F9"/>
    <w:rsid w:val="00DB5FC4"/>
    <w:rsid w:val="00DB673A"/>
    <w:rsid w:val="00DB685B"/>
    <w:rsid w:val="00DB6BA3"/>
    <w:rsid w:val="00DB7156"/>
    <w:rsid w:val="00DB7549"/>
    <w:rsid w:val="00DB788C"/>
    <w:rsid w:val="00DB7ABB"/>
    <w:rsid w:val="00DB7B82"/>
    <w:rsid w:val="00DC0AD6"/>
    <w:rsid w:val="00DC0F7A"/>
    <w:rsid w:val="00DC103D"/>
    <w:rsid w:val="00DC1479"/>
    <w:rsid w:val="00DC157A"/>
    <w:rsid w:val="00DC17E4"/>
    <w:rsid w:val="00DC1913"/>
    <w:rsid w:val="00DC239E"/>
    <w:rsid w:val="00DC2662"/>
    <w:rsid w:val="00DC287F"/>
    <w:rsid w:val="00DC2B6B"/>
    <w:rsid w:val="00DC3642"/>
    <w:rsid w:val="00DC3938"/>
    <w:rsid w:val="00DC3FED"/>
    <w:rsid w:val="00DC4092"/>
    <w:rsid w:val="00DC414C"/>
    <w:rsid w:val="00DC430E"/>
    <w:rsid w:val="00DC45B4"/>
    <w:rsid w:val="00DC506B"/>
    <w:rsid w:val="00DC5330"/>
    <w:rsid w:val="00DC5C20"/>
    <w:rsid w:val="00DC60D0"/>
    <w:rsid w:val="00DC6168"/>
    <w:rsid w:val="00DC6A1D"/>
    <w:rsid w:val="00DD07CD"/>
    <w:rsid w:val="00DD163F"/>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642D"/>
    <w:rsid w:val="00DD6671"/>
    <w:rsid w:val="00DD7464"/>
    <w:rsid w:val="00DD7961"/>
    <w:rsid w:val="00DD7A64"/>
    <w:rsid w:val="00DE0398"/>
    <w:rsid w:val="00DE0555"/>
    <w:rsid w:val="00DE0F4D"/>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4EE9"/>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152D"/>
    <w:rsid w:val="00DF2747"/>
    <w:rsid w:val="00DF2904"/>
    <w:rsid w:val="00DF37ED"/>
    <w:rsid w:val="00DF3E97"/>
    <w:rsid w:val="00DF4CA1"/>
    <w:rsid w:val="00DF4DC0"/>
    <w:rsid w:val="00DF52CE"/>
    <w:rsid w:val="00DF5597"/>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4A31"/>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318"/>
    <w:rsid w:val="00E23404"/>
    <w:rsid w:val="00E23D52"/>
    <w:rsid w:val="00E2444F"/>
    <w:rsid w:val="00E24E83"/>
    <w:rsid w:val="00E25869"/>
    <w:rsid w:val="00E26209"/>
    <w:rsid w:val="00E2639E"/>
    <w:rsid w:val="00E26C77"/>
    <w:rsid w:val="00E26E8F"/>
    <w:rsid w:val="00E27273"/>
    <w:rsid w:val="00E276E4"/>
    <w:rsid w:val="00E27818"/>
    <w:rsid w:val="00E27F2F"/>
    <w:rsid w:val="00E30596"/>
    <w:rsid w:val="00E3083E"/>
    <w:rsid w:val="00E3155F"/>
    <w:rsid w:val="00E31E6F"/>
    <w:rsid w:val="00E32AB2"/>
    <w:rsid w:val="00E333BC"/>
    <w:rsid w:val="00E333FF"/>
    <w:rsid w:val="00E339E3"/>
    <w:rsid w:val="00E33ACF"/>
    <w:rsid w:val="00E33DF2"/>
    <w:rsid w:val="00E3406C"/>
    <w:rsid w:val="00E340FA"/>
    <w:rsid w:val="00E343E4"/>
    <w:rsid w:val="00E3505A"/>
    <w:rsid w:val="00E3669B"/>
    <w:rsid w:val="00E36AB6"/>
    <w:rsid w:val="00E36F02"/>
    <w:rsid w:val="00E36F27"/>
    <w:rsid w:val="00E3712F"/>
    <w:rsid w:val="00E373CE"/>
    <w:rsid w:val="00E374B3"/>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69B"/>
    <w:rsid w:val="00E55806"/>
    <w:rsid w:val="00E559C4"/>
    <w:rsid w:val="00E55C67"/>
    <w:rsid w:val="00E56592"/>
    <w:rsid w:val="00E56694"/>
    <w:rsid w:val="00E56C3D"/>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6E"/>
    <w:rsid w:val="00E67C8E"/>
    <w:rsid w:val="00E7010C"/>
    <w:rsid w:val="00E701F5"/>
    <w:rsid w:val="00E702C2"/>
    <w:rsid w:val="00E705AB"/>
    <w:rsid w:val="00E706E4"/>
    <w:rsid w:val="00E70BEA"/>
    <w:rsid w:val="00E71C13"/>
    <w:rsid w:val="00E71C8C"/>
    <w:rsid w:val="00E7267C"/>
    <w:rsid w:val="00E72758"/>
    <w:rsid w:val="00E72A3E"/>
    <w:rsid w:val="00E72E02"/>
    <w:rsid w:val="00E7353C"/>
    <w:rsid w:val="00E73BAE"/>
    <w:rsid w:val="00E74366"/>
    <w:rsid w:val="00E7489D"/>
    <w:rsid w:val="00E74A74"/>
    <w:rsid w:val="00E7502C"/>
    <w:rsid w:val="00E75160"/>
    <w:rsid w:val="00E75E49"/>
    <w:rsid w:val="00E75E8B"/>
    <w:rsid w:val="00E7698F"/>
    <w:rsid w:val="00E76DA7"/>
    <w:rsid w:val="00E773DC"/>
    <w:rsid w:val="00E774B8"/>
    <w:rsid w:val="00E77CF2"/>
    <w:rsid w:val="00E77E20"/>
    <w:rsid w:val="00E80431"/>
    <w:rsid w:val="00E80A06"/>
    <w:rsid w:val="00E8132F"/>
    <w:rsid w:val="00E81E75"/>
    <w:rsid w:val="00E82A9F"/>
    <w:rsid w:val="00E8382E"/>
    <w:rsid w:val="00E839C7"/>
    <w:rsid w:val="00E83B5F"/>
    <w:rsid w:val="00E83CB6"/>
    <w:rsid w:val="00E83EE8"/>
    <w:rsid w:val="00E84421"/>
    <w:rsid w:val="00E84F28"/>
    <w:rsid w:val="00E853F9"/>
    <w:rsid w:val="00E8548D"/>
    <w:rsid w:val="00E85571"/>
    <w:rsid w:val="00E85A67"/>
    <w:rsid w:val="00E867BE"/>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AF8"/>
    <w:rsid w:val="00E95BF9"/>
    <w:rsid w:val="00E9603B"/>
    <w:rsid w:val="00E967D0"/>
    <w:rsid w:val="00E96E89"/>
    <w:rsid w:val="00E9732C"/>
    <w:rsid w:val="00E9750F"/>
    <w:rsid w:val="00EA00A1"/>
    <w:rsid w:val="00EA075D"/>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5273"/>
    <w:rsid w:val="00EA55B7"/>
    <w:rsid w:val="00EA5ABC"/>
    <w:rsid w:val="00EA5F56"/>
    <w:rsid w:val="00EA6282"/>
    <w:rsid w:val="00EA686A"/>
    <w:rsid w:val="00EA6FA9"/>
    <w:rsid w:val="00EA7167"/>
    <w:rsid w:val="00EA7B20"/>
    <w:rsid w:val="00EA7FDD"/>
    <w:rsid w:val="00EB07E8"/>
    <w:rsid w:val="00EB0F0B"/>
    <w:rsid w:val="00EB1A8F"/>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313"/>
    <w:rsid w:val="00EB6E3C"/>
    <w:rsid w:val="00EB7BF5"/>
    <w:rsid w:val="00EB7EAB"/>
    <w:rsid w:val="00EC0967"/>
    <w:rsid w:val="00EC0DBC"/>
    <w:rsid w:val="00EC1042"/>
    <w:rsid w:val="00EC15F2"/>
    <w:rsid w:val="00EC195C"/>
    <w:rsid w:val="00EC1DD3"/>
    <w:rsid w:val="00EC212A"/>
    <w:rsid w:val="00EC29D5"/>
    <w:rsid w:val="00EC3551"/>
    <w:rsid w:val="00EC41D5"/>
    <w:rsid w:val="00EC448A"/>
    <w:rsid w:val="00EC469D"/>
    <w:rsid w:val="00EC53FB"/>
    <w:rsid w:val="00EC5697"/>
    <w:rsid w:val="00EC5A21"/>
    <w:rsid w:val="00EC65EA"/>
    <w:rsid w:val="00EC662E"/>
    <w:rsid w:val="00EC678D"/>
    <w:rsid w:val="00EC6A8E"/>
    <w:rsid w:val="00EC6BAD"/>
    <w:rsid w:val="00EC6CB5"/>
    <w:rsid w:val="00EC7261"/>
    <w:rsid w:val="00EC7268"/>
    <w:rsid w:val="00ED000C"/>
    <w:rsid w:val="00ED00AB"/>
    <w:rsid w:val="00ED0186"/>
    <w:rsid w:val="00ED043D"/>
    <w:rsid w:val="00ED0930"/>
    <w:rsid w:val="00ED191D"/>
    <w:rsid w:val="00ED1ADF"/>
    <w:rsid w:val="00ED1CE6"/>
    <w:rsid w:val="00ED1F18"/>
    <w:rsid w:val="00ED239C"/>
    <w:rsid w:val="00ED27EE"/>
    <w:rsid w:val="00ED2A58"/>
    <w:rsid w:val="00ED2F6D"/>
    <w:rsid w:val="00ED31AB"/>
    <w:rsid w:val="00ED38BF"/>
    <w:rsid w:val="00ED3D2E"/>
    <w:rsid w:val="00ED4FDD"/>
    <w:rsid w:val="00ED568B"/>
    <w:rsid w:val="00ED5F41"/>
    <w:rsid w:val="00ED5FB2"/>
    <w:rsid w:val="00ED65DE"/>
    <w:rsid w:val="00ED6EF7"/>
    <w:rsid w:val="00ED6F70"/>
    <w:rsid w:val="00ED7245"/>
    <w:rsid w:val="00ED7B2C"/>
    <w:rsid w:val="00ED7FBE"/>
    <w:rsid w:val="00EE0096"/>
    <w:rsid w:val="00EE0B67"/>
    <w:rsid w:val="00EE167B"/>
    <w:rsid w:val="00EE2F8D"/>
    <w:rsid w:val="00EE35F6"/>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F1D"/>
    <w:rsid w:val="00EF6629"/>
    <w:rsid w:val="00EF6696"/>
    <w:rsid w:val="00EF6CFE"/>
    <w:rsid w:val="00EF7B0E"/>
    <w:rsid w:val="00F00606"/>
    <w:rsid w:val="00F007DC"/>
    <w:rsid w:val="00F0080B"/>
    <w:rsid w:val="00F00945"/>
    <w:rsid w:val="00F01233"/>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3A1"/>
    <w:rsid w:val="00F106C7"/>
    <w:rsid w:val="00F114B6"/>
    <w:rsid w:val="00F116EE"/>
    <w:rsid w:val="00F118F8"/>
    <w:rsid w:val="00F11A9D"/>
    <w:rsid w:val="00F11AFE"/>
    <w:rsid w:val="00F12282"/>
    <w:rsid w:val="00F12A4C"/>
    <w:rsid w:val="00F130CE"/>
    <w:rsid w:val="00F1390F"/>
    <w:rsid w:val="00F14C3F"/>
    <w:rsid w:val="00F153C9"/>
    <w:rsid w:val="00F154A3"/>
    <w:rsid w:val="00F1568D"/>
    <w:rsid w:val="00F15A08"/>
    <w:rsid w:val="00F16410"/>
    <w:rsid w:val="00F165C9"/>
    <w:rsid w:val="00F166E0"/>
    <w:rsid w:val="00F16AEB"/>
    <w:rsid w:val="00F16B76"/>
    <w:rsid w:val="00F1721E"/>
    <w:rsid w:val="00F173BF"/>
    <w:rsid w:val="00F205CA"/>
    <w:rsid w:val="00F20697"/>
    <w:rsid w:val="00F20D0B"/>
    <w:rsid w:val="00F21A84"/>
    <w:rsid w:val="00F229E1"/>
    <w:rsid w:val="00F230BD"/>
    <w:rsid w:val="00F246ED"/>
    <w:rsid w:val="00F25028"/>
    <w:rsid w:val="00F2539E"/>
    <w:rsid w:val="00F25496"/>
    <w:rsid w:val="00F25919"/>
    <w:rsid w:val="00F26969"/>
    <w:rsid w:val="00F26CB3"/>
    <w:rsid w:val="00F27067"/>
    <w:rsid w:val="00F277E5"/>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D27"/>
    <w:rsid w:val="00F441B8"/>
    <w:rsid w:val="00F441CB"/>
    <w:rsid w:val="00F44218"/>
    <w:rsid w:val="00F446D3"/>
    <w:rsid w:val="00F44A6D"/>
    <w:rsid w:val="00F45548"/>
    <w:rsid w:val="00F4574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4A"/>
    <w:rsid w:val="00F5249D"/>
    <w:rsid w:val="00F524CC"/>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3E9"/>
    <w:rsid w:val="00F604A2"/>
    <w:rsid w:val="00F6148A"/>
    <w:rsid w:val="00F61572"/>
    <w:rsid w:val="00F618D2"/>
    <w:rsid w:val="00F61AB1"/>
    <w:rsid w:val="00F625E3"/>
    <w:rsid w:val="00F62650"/>
    <w:rsid w:val="00F62A1B"/>
    <w:rsid w:val="00F62EDB"/>
    <w:rsid w:val="00F637FE"/>
    <w:rsid w:val="00F638B0"/>
    <w:rsid w:val="00F63A2B"/>
    <w:rsid w:val="00F6424F"/>
    <w:rsid w:val="00F64329"/>
    <w:rsid w:val="00F6461A"/>
    <w:rsid w:val="00F65272"/>
    <w:rsid w:val="00F65969"/>
    <w:rsid w:val="00F66687"/>
    <w:rsid w:val="00F66697"/>
    <w:rsid w:val="00F67476"/>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6C9"/>
    <w:rsid w:val="00F779DE"/>
    <w:rsid w:val="00F77C74"/>
    <w:rsid w:val="00F81FF7"/>
    <w:rsid w:val="00F8271B"/>
    <w:rsid w:val="00F83D92"/>
    <w:rsid w:val="00F84230"/>
    <w:rsid w:val="00F844B0"/>
    <w:rsid w:val="00F8472C"/>
    <w:rsid w:val="00F853AF"/>
    <w:rsid w:val="00F86ECD"/>
    <w:rsid w:val="00F87315"/>
    <w:rsid w:val="00F87B60"/>
    <w:rsid w:val="00F87F00"/>
    <w:rsid w:val="00F9001D"/>
    <w:rsid w:val="00F901BA"/>
    <w:rsid w:val="00F907A6"/>
    <w:rsid w:val="00F90892"/>
    <w:rsid w:val="00F91D8A"/>
    <w:rsid w:val="00F91EC8"/>
    <w:rsid w:val="00F91EF8"/>
    <w:rsid w:val="00F9239C"/>
    <w:rsid w:val="00F92A3C"/>
    <w:rsid w:val="00F9335D"/>
    <w:rsid w:val="00F9341C"/>
    <w:rsid w:val="00F9365A"/>
    <w:rsid w:val="00F9370C"/>
    <w:rsid w:val="00F94267"/>
    <w:rsid w:val="00F943A7"/>
    <w:rsid w:val="00F94589"/>
    <w:rsid w:val="00F94596"/>
    <w:rsid w:val="00F94944"/>
    <w:rsid w:val="00F949FB"/>
    <w:rsid w:val="00F95486"/>
    <w:rsid w:val="00F9553C"/>
    <w:rsid w:val="00F956B2"/>
    <w:rsid w:val="00F95872"/>
    <w:rsid w:val="00F95959"/>
    <w:rsid w:val="00F9599E"/>
    <w:rsid w:val="00F95A2E"/>
    <w:rsid w:val="00F960F7"/>
    <w:rsid w:val="00F96575"/>
    <w:rsid w:val="00F96664"/>
    <w:rsid w:val="00F96855"/>
    <w:rsid w:val="00F96CB8"/>
    <w:rsid w:val="00F9722A"/>
    <w:rsid w:val="00F97277"/>
    <w:rsid w:val="00F97D67"/>
    <w:rsid w:val="00FA05BC"/>
    <w:rsid w:val="00FA0AB1"/>
    <w:rsid w:val="00FA13C6"/>
    <w:rsid w:val="00FA152F"/>
    <w:rsid w:val="00FA21A4"/>
    <w:rsid w:val="00FA2FE1"/>
    <w:rsid w:val="00FA4153"/>
    <w:rsid w:val="00FA476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0749"/>
    <w:rsid w:val="00FB1C38"/>
    <w:rsid w:val="00FB2145"/>
    <w:rsid w:val="00FB2AB3"/>
    <w:rsid w:val="00FB2AF1"/>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367"/>
    <w:rsid w:val="00FC254E"/>
    <w:rsid w:val="00FC2AD9"/>
    <w:rsid w:val="00FC31CC"/>
    <w:rsid w:val="00FC3769"/>
    <w:rsid w:val="00FC4193"/>
    <w:rsid w:val="00FC4221"/>
    <w:rsid w:val="00FC43C4"/>
    <w:rsid w:val="00FC45F8"/>
    <w:rsid w:val="00FC48BF"/>
    <w:rsid w:val="00FC4E05"/>
    <w:rsid w:val="00FC58D7"/>
    <w:rsid w:val="00FC5BF1"/>
    <w:rsid w:val="00FC5F46"/>
    <w:rsid w:val="00FC67F7"/>
    <w:rsid w:val="00FC6B7F"/>
    <w:rsid w:val="00FC6F5E"/>
    <w:rsid w:val="00FC7246"/>
    <w:rsid w:val="00FC74D1"/>
    <w:rsid w:val="00FC7A90"/>
    <w:rsid w:val="00FC7D4D"/>
    <w:rsid w:val="00FD0BDC"/>
    <w:rsid w:val="00FD14A5"/>
    <w:rsid w:val="00FD1751"/>
    <w:rsid w:val="00FD292B"/>
    <w:rsid w:val="00FD2A12"/>
    <w:rsid w:val="00FD314F"/>
    <w:rsid w:val="00FD36D7"/>
    <w:rsid w:val="00FD38DE"/>
    <w:rsid w:val="00FD3904"/>
    <w:rsid w:val="00FD3BA7"/>
    <w:rsid w:val="00FD3E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809"/>
    <w:rsid w:val="00FE798C"/>
    <w:rsid w:val="00FE7BFE"/>
    <w:rsid w:val="00FE7C50"/>
    <w:rsid w:val="00FE7DAB"/>
    <w:rsid w:val="00FF058E"/>
    <w:rsid w:val="00FF11F8"/>
    <w:rsid w:val="00FF1269"/>
    <w:rsid w:val="00FF147A"/>
    <w:rsid w:val="00FF1739"/>
    <w:rsid w:val="00FF1890"/>
    <w:rsid w:val="00FF2059"/>
    <w:rsid w:val="00FF20FE"/>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50FE"/>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5890758">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0069187">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Props1.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2.xml><?xml version="1.0" encoding="utf-8"?>
<ds:datastoreItem xmlns:ds="http://schemas.openxmlformats.org/officeDocument/2006/customXml" ds:itemID="{7F133765-327B-477E-A3AF-19EF911D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d360-8274-4ac3-887b-fcb114d7494d"/>
    <ds:schemaRef ds:uri="fc8b02ed-73c3-4fd6-99ef-2bbd2abb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5C61F-674B-4378-8B04-63565D8AEC46}">
  <ds:schemaRefs>
    <ds:schemaRef ds:uri="http://schemas.openxmlformats.org/officeDocument/2006/bibliography"/>
  </ds:schemaRefs>
</ds:datastoreItem>
</file>

<file path=customXml/itemProps4.xml><?xml version="1.0" encoding="utf-8"?>
<ds:datastoreItem xmlns:ds="http://schemas.openxmlformats.org/officeDocument/2006/customXml" ds:itemID="{F893D662-2744-41CB-B31F-76A8EC031987}">
  <ds:schemaRefs>
    <ds:schemaRef ds:uri="http://schemas.microsoft.com/office/2006/metadata/properties"/>
    <ds:schemaRef ds:uri="http://schemas.microsoft.com/office/infopath/2007/PartnerControls"/>
    <ds:schemaRef ds:uri="2778d360-8274-4ac3-887b-fcb114d749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6053</Words>
  <Characters>34505</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Valentina Riso</cp:lastModifiedBy>
  <cp:revision>2</cp:revision>
  <cp:lastPrinted>2024-03-11T16:48:00Z</cp:lastPrinted>
  <dcterms:created xsi:type="dcterms:W3CDTF">2024-08-07T16:19:00Z</dcterms:created>
  <dcterms:modified xsi:type="dcterms:W3CDTF">2024-08-07T16:19:00Z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